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C" w:rsidRPr="00290026" w:rsidRDefault="00296195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6195">
        <w:rPr>
          <w:rFonts w:ascii="System" w:hAnsi="System" w:cs="System"/>
          <w:b/>
          <w:bCs/>
          <w:color w:val="000000"/>
          <w:sz w:val="24"/>
          <w:szCs w:val="24"/>
        </w:rPr>
        <w:t xml:space="preserve"> </w:t>
      </w:r>
      <w:r w:rsidR="00D142CC"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D142CC" w:rsidRPr="0029002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D142CC" w:rsidRPr="0029002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D142CC" w:rsidRPr="00290026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42CC" w:rsidRPr="005D5E9E" w:rsidRDefault="00D142CC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2CC" w:rsidRPr="005D5E9E" w:rsidRDefault="00D142CC" w:rsidP="00D142CC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D142CC" w:rsidRPr="00290026" w:rsidRDefault="00EF4785" w:rsidP="00D1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D142CC"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              № 49</w:t>
      </w:r>
    </w:p>
    <w:p w:rsidR="00296195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cs="System"/>
          <w:b/>
          <w:bCs/>
          <w:color w:val="000000"/>
          <w:sz w:val="24"/>
          <w:szCs w:val="24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  <w:r w:rsidR="00296195" w:rsidRPr="00296195">
        <w:rPr>
          <w:rFonts w:ascii="System" w:hAnsi="System" w:cs="System"/>
          <w:b/>
          <w:bCs/>
          <w:color w:val="000000"/>
          <w:sz w:val="24"/>
          <w:szCs w:val="24"/>
        </w:rPr>
        <w:t xml:space="preserve">  </w:t>
      </w:r>
    </w:p>
    <w:p w:rsidR="00D142CC" w:rsidRPr="00D142CC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cs="System"/>
          <w:b/>
          <w:bCs/>
          <w:color w:val="000000"/>
          <w:sz w:val="24"/>
          <w:szCs w:val="24"/>
        </w:rPr>
      </w:pP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положения об оплате труда работников муниципального казенного учреждения «централизованное хозяйственное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жанского муниципального района Е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врейской автономной области </w:t>
      </w:r>
    </w:p>
    <w:p w:rsid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Трудовым кодексом Российской Федерации</w:t>
      </w:r>
      <w:r w:rsidR="00296195" w:rsidRPr="00296195">
        <w:rPr>
          <w:rFonts w:ascii="System" w:hAnsi="System" w:cs="System"/>
          <w:b/>
          <w:bCs/>
          <w:color w:val="000000"/>
          <w:sz w:val="24"/>
          <w:szCs w:val="24"/>
        </w:rPr>
        <w:t xml:space="preserve">, </w:t>
      </w:r>
      <w:r w:rsidRPr="00D142CC">
        <w:rPr>
          <w:rFonts w:ascii="Times New Roman" w:hAnsi="Times New Roman" w:cs="Times New Roman"/>
          <w:color w:val="000000"/>
          <w:sz w:val="28"/>
          <w:szCs w:val="28"/>
        </w:rPr>
        <w:t>и в целях обеспечения единых подходов к разработке отраслевых систем оплаты труда работников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</w:p>
    <w:p w:rsidR="00296195" w:rsidRPr="00D142CC" w:rsidRDefault="00296195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прилагаемое Положение об оплате труда работников Муниципального казенного учреждения «Централизованное хозяйственное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области.</w:t>
      </w: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поселения.</w:t>
      </w: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3. Опубликовать настоящее постановление в «Межмуниципальном информационном бюллетене» Биробиджанского района.</w:t>
      </w:r>
    </w:p>
    <w:p w:rsidR="00296195" w:rsidRPr="00D142CC" w:rsidRDefault="00D142CC" w:rsidP="00D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D142CC" w:rsidRPr="00D142CC" w:rsidRDefault="00D142CC" w:rsidP="00D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И.С. Малик</w:t>
      </w: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Pr="00296195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System" w:hAnsi="System" w:cs="System"/>
          <w:b/>
          <w:bCs/>
          <w:color w:val="000000"/>
          <w:sz w:val="24"/>
          <w:szCs w:val="24"/>
        </w:rPr>
      </w:pPr>
    </w:p>
    <w:p w:rsidR="00296195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D142CC" w:rsidRPr="00D142CC" w:rsidRDefault="00D142CC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cs="System"/>
          <w:b/>
          <w:bCs/>
          <w:color w:val="000000"/>
          <w:sz w:val="24"/>
          <w:szCs w:val="24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УТВЕРЖДЕНО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EF4785">
        <w:rPr>
          <w:rFonts w:ascii="Times New Roman" w:hAnsi="Times New Roman" w:cs="Times New Roman"/>
          <w:bCs/>
          <w:color w:val="000000"/>
          <w:sz w:val="28"/>
          <w:szCs w:val="28"/>
        </w:rPr>
        <w:t>29.08.2016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49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оплате труда работников  Муниципального казенного учреждения «Централизованное хозяйственное </w:t>
      </w:r>
      <w:r w:rsidR="00D142CC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D142CC"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D142CC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Общие положения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1.1. Настоящее положение разработано в соответствии с Трудовым кодексом Российской Федерации и предусматривает порядок оплаты труда работников муниципального казенного учреждения «Централизованное хозяйственное у</w:t>
      </w:r>
      <w:r w:rsidR="00D142CC"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Надеждинское 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сельское поселение» Биробиджанского муниципального района Еврейской автономной области (далее - учреждение).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1.2. Система оплаты труда работников учреждения 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решением,  и настоящим положением.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Порядок установления окладов (должностных окладов), ставок заработной платы работникам учреждения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proofErr w:type="gramStart"/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Оклады (должностные оклады), ставки заработной платы работников учреждения устанавливаются в пределах базовых окладов (базовых должностных окладов), базовых ставок  заработной платы, утвержденных постановлением администрации сельского поселения по профессиональным квалификационным группам, общеотраслевых должностей руководителей, специалистов и служащих, а также общеотраслевых профессий  рабочих в соответствии с  приказами Министерства здравоохранения и  социального развития Российской Федерации. </w:t>
      </w:r>
      <w:proofErr w:type="gramEnd"/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2.2. Конкретные размеры окладов (должностных окладов), ставок заработной платы работникам устанавливаются руководителем учреждения в пределах базовых окладов (базовых должностных окладов), базовых ставок заработной платы соответствующих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профессиональной подготовки и квалификации определяется с учетом соответствующих квалификационных и тарифно-квалификационных характеристик по должностям (профессиям) руководителей, специалистов, </w:t>
      </w: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служащих и рабочих, а также разработанных на их основе внутренних организационно-распорядительных документов (должностных инструкций и т.п.), содержащих конкретный перечень должностных обязанностей работников.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3.  Порядок  установления выплат компенсационного характера.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3.1. Работникам в учреждении устанавливаются следующие виды выплат компенсационного характера: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1) выплаты (надбавки) за работу во вредных и (или) опасных условиях труда;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выплаты 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       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выплаты (надбавки) за работу в местностях с особыми климатическими условиями.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Выплаты (надбавки) за работу во вредных и (или) опасных условиях труда устанавливаются по результатам специальной оценки условий труда. 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Выплаты (надбавки) за работу в местностях с особыми климатическими условиями (районный коэффициент и процентная надбавка за стаж работы в южных районах Дальнего Востока) осуществляются в соответствии с законодательством.  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 Размеры и условия осуществления выплат компенсационного характера, предусмотренные подпунктом 2 пункта 3.1 настоящего Положения, устанавливаются коллективным договором или локальными нормативными актами учреждения, согласованными с администрацией сельского поселения.      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 Порядок  установления выплат стимулирующего характера.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4.1. В учреждении работникам могут устанавливаться следующие виды выплат стимулирующего характера: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1) выплаты за интенсивность и высокие результаты работы;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2) выплаты за сложность, напряженность и специальный режим работы;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3) выплаты за выслугу лет;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4) премиальные выплаты по итогам работы;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5) надбавка за классность водителям.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введении соответствующих стимулирующих выплат принимается учреждением в пределах бюджетных ассигнований на оплату труда работников учреждения.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4.2. Выплаты за интенсивность  и высокие результаты работы производятся ежемесячно по результатам выполнения работником установленных показателей.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и критерии оценки эффективности деятельности работника для назначения выплаты за интенсивность и высокие результаты труда, а также их размер конкретизируются в трудовом договоре работника.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4.3. Выплаты за выслугу лет устанавливаются в размере до 30 процентов оклада (должностного оклада), ставки заработной платы.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4.4. Премиальные выплаты могут производиться по итогам работы за месяц, квартал, год.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4.5. Надбавка за классность водителям устанавливается в размере до 25 процентов оклада (должностного оклада), ставки заработной платы.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4.6. Размеры и условия осуществления выплат стимулирующего характера, предусмотренные пунктом 4.1. настоящего положения, устанавливаются в учреждении коллективным договором или иными локальными нормативными актами учреждения, согласованными с администрацией сельского поселения.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5. Порядок оплаты труда руководителя учреждения.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5.1.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5.2.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возглавляемого им учреждения за отчетный год устанавливается распоряжением администрации сельского поселения в кратности от 1 до 4.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5.3. Руководителю учреждения устанавливаются следующие  виды выплат стимулирующего характера: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выплата за интенсивность и высокие результаты работы; 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2) премиальные выплаты по итогам работы.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Выплаты за интенсивность и высокие результаты работы производятся ежемесячно по результатам выполнения руководителем учреждения установленных показателей эффективности деятельности учреждения (руководителя).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Размер стимулирующих выплат, показатели и критерии оценки эффективности деятельности учреждения (руководителя) конкретизируются в трудовом договоре руководителя учреждения.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Премиальные выплаты по итогам работы руководителю учреждения не носят обязательный характер, производятся при условии премирования большинства работников учреждения и не могут превышать 8 должностных окладов руководителя учреждения в год.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5.4. Размеры стимулирующих выплат руководителю устанавливаются на основании распоряжения администрации сельского поселения.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 Другие вопросы оплаты труда.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6.1. Фонда оплаты труда работников учреждения формируется на календарный год, исходя из объема ассигнований бюджета сельского поселения.</w:t>
      </w:r>
    </w:p>
    <w:p w:rsidR="00296195" w:rsidRPr="00D142CC" w:rsidRDefault="00296195" w:rsidP="0029619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Руководителю учреждения и работникам может быть оказана материальная помощь </w:t>
      </w:r>
      <w:proofErr w:type="gramStart"/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в пределах фонда оплаты труда в соответствии с постановлением администрации сельского поселения о мерах по реализации</w:t>
      </w:r>
      <w:proofErr w:type="gramEnd"/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Собрания депутатов о бюджете сельского поселения на соответствующий финансовый год и плановый период.</w:t>
      </w:r>
    </w:p>
    <w:p w:rsidR="00A54331" w:rsidRDefault="00296195" w:rsidP="00A5433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выплате материальной</w:t>
      </w:r>
      <w:r w:rsidR="00A54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помощи руководителю учреждении</w:t>
      </w:r>
    </w:p>
    <w:p w:rsidR="007C0C5E" w:rsidRPr="00A54331" w:rsidRDefault="00A54331" w:rsidP="00A5433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6195" w:rsidRPr="00D142CC">
        <w:rPr>
          <w:rFonts w:ascii="Times New Roman" w:hAnsi="Times New Roman" w:cs="Times New Roman"/>
          <w:bCs/>
          <w:color w:val="000000"/>
          <w:sz w:val="28"/>
          <w:szCs w:val="28"/>
        </w:rPr>
        <w:t>оформляется распоряжением администрации сельского поселения</w:t>
      </w:r>
      <w:r w:rsidR="00296195" w:rsidRPr="00296195">
        <w:rPr>
          <w:rFonts w:ascii="System" w:hAnsi="System" w:cs="System"/>
          <w:b/>
          <w:bCs/>
          <w:color w:val="000000"/>
          <w:sz w:val="24"/>
          <w:szCs w:val="24"/>
        </w:rPr>
        <w:t>.</w:t>
      </w:r>
    </w:p>
    <w:sectPr w:rsidR="007C0C5E" w:rsidRPr="00A54331" w:rsidSect="007C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5"/>
    <w:rsid w:val="00296195"/>
    <w:rsid w:val="006E0AA1"/>
    <w:rsid w:val="00773A0F"/>
    <w:rsid w:val="007C0C5E"/>
    <w:rsid w:val="00A54331"/>
    <w:rsid w:val="00D142CC"/>
    <w:rsid w:val="00E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96195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D142CC"/>
    <w:rPr>
      <w:b/>
      <w:bCs/>
    </w:rPr>
  </w:style>
  <w:style w:type="paragraph" w:styleId="a4">
    <w:name w:val="Normal (Web)"/>
    <w:basedOn w:val="a"/>
    <w:rsid w:val="00D1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2006-12-31T16:36:00Z</dcterms:created>
  <dcterms:modified xsi:type="dcterms:W3CDTF">2007-01-01T20:51:00Z</dcterms:modified>
</cp:coreProperties>
</file>