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80F81" w:rsidSect="005860C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«Надеждинское сельское поселение»</w:t>
      </w: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                                                                                                     № 1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080F81" w:rsidRDefault="00080F81" w:rsidP="0024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BBC" w:rsidRDefault="00242BBC" w:rsidP="00C73E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C73E0B">
        <w:rPr>
          <w:rFonts w:ascii="Times New Roman" w:hAnsi="Times New Roman" w:cs="Times New Roman"/>
          <w:sz w:val="28"/>
          <w:szCs w:val="28"/>
        </w:rPr>
        <w:t>и муниципального задания</w:t>
      </w:r>
    </w:p>
    <w:bookmarkEnd w:id="0"/>
    <w:p w:rsidR="00C73E0B" w:rsidRDefault="00C73E0B" w:rsidP="0024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F81" w:rsidRPr="00712808" w:rsidRDefault="00080F81" w:rsidP="00080F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2808">
        <w:rPr>
          <w:sz w:val="28"/>
          <w:szCs w:val="28"/>
        </w:rPr>
        <w:t>В соответствии с требованиями статьи 69.2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712808">
        <w:rPr>
          <w:color w:val="282828"/>
          <w:sz w:val="28"/>
          <w:szCs w:val="28"/>
          <w:shd w:val="clear" w:color="auto" w:fill="FFFFFF"/>
        </w:rPr>
        <w:t>на основании Федерального Закона от 16.10.2003г. № 131-ФЗ «Об общих принципах организации местного самоуправления в Российской Федерации»</w:t>
      </w:r>
      <w:r w:rsidRPr="00712808">
        <w:rPr>
          <w:sz w:val="28"/>
          <w:szCs w:val="28"/>
        </w:rPr>
        <w:t xml:space="preserve"> и в целях создания стимулов для ориентации муниципальных учреждений </w:t>
      </w:r>
      <w:r>
        <w:rPr>
          <w:sz w:val="28"/>
          <w:szCs w:val="28"/>
        </w:rPr>
        <w:t xml:space="preserve">Муниципального образования "Надеждинское сельское поселение" Биробиджанского муниципального района Еврейской автономной области </w:t>
      </w:r>
      <w:r w:rsidRPr="00712808">
        <w:rPr>
          <w:sz w:val="28"/>
          <w:szCs w:val="28"/>
        </w:rPr>
        <w:t>на запросы потребителей бюджетных услуг, повышения их качества администрация сельского поселения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муниципальное задание Муниципальному казенному учреждению "Централизованное хозяйственное учреждение" Муниципального образования "Надеждинское сельское поселение" Биробиджанского муниципального района  Еврейской автономной области на 2019 год.</w:t>
      </w:r>
      <w:r w:rsidRPr="007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муниципальное задание Муниципальному казенному учреждению "Поселенческий Дом культуры" Муниципального образования "Надеждинское сельское поселение" Биробиджанского муниципального района  Еврейской автономной области на 2019 год.</w:t>
      </w:r>
      <w:r w:rsidRPr="00B4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опубликовать  в межмуниципальном информационном бюллетене Биробиджанского муниципального района.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F81" w:rsidRDefault="00080F81" w:rsidP="00080F81">
      <w:pPr>
        <w:tabs>
          <w:tab w:val="left" w:pos="6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Н.В. Красилова</w:t>
      </w:r>
    </w:p>
    <w:p w:rsidR="00080F81" w:rsidRDefault="00080F81" w:rsidP="00080F81">
      <w:pPr>
        <w:rPr>
          <w:rFonts w:ascii="Times New Roman" w:hAnsi="Times New Roman" w:cs="Times New Roman"/>
          <w:sz w:val="28"/>
          <w:szCs w:val="28"/>
        </w:rPr>
        <w:sectPr w:rsidR="00080F81" w:rsidSect="00080F8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80F81" w:rsidRPr="00B4567E" w:rsidRDefault="00080F81" w:rsidP="00080F81">
      <w:pPr>
        <w:rPr>
          <w:rFonts w:ascii="Times New Roman" w:hAnsi="Times New Roman" w:cs="Times New Roman"/>
          <w:sz w:val="28"/>
          <w:szCs w:val="28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Default="00080F81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Pr="00080F81" w:rsidRDefault="00080F81" w:rsidP="00080F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к постановлению администрации 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10.01.2019 № 1</w:t>
      </w:r>
    </w:p>
    <w:p w:rsidR="00080F81" w:rsidRDefault="00080F81" w:rsidP="00080F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 задание Муниципальному казенному учреждению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"Централизованное хозяйственное учреждение"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"Надеждинское сельское поселение"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Биробиджанского муниципального района  Еврейской автономной области на оказание услуг в 2019 году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плановый период 2020, 2021 годов</w:t>
      </w:r>
    </w:p>
    <w:p w:rsidR="005860C9" w:rsidRPr="00CA7A39" w:rsidRDefault="005860C9" w:rsidP="005860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 w:rsidR="00637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именование муниципальной услуги</w:t>
      </w: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хозяйственного обслуживания деятельности и  функционирования администрации муниципального образования «</w:t>
      </w:r>
      <w:r w:rsidRPr="00CA7A39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7A3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 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и подведомственных ей учреждений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Заказчик: </w:t>
      </w:r>
      <w:r w:rsidRPr="00CA7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Муниципального образования "Надеждинское сельское поселение" </w:t>
      </w:r>
    </w:p>
    <w:p w:rsidR="005860C9" w:rsidRPr="005860C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Биробиджанского муниципального района  Еврейской автономной области</w:t>
      </w:r>
    </w:p>
    <w:p w:rsidR="005860C9" w:rsidRPr="005860C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 Показатели, характеризующие объем и (или) качество муниципальной услуги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3.1.  Показатели, характеризующие качество муниципальной услуги</w:t>
      </w:r>
    </w:p>
    <w:p w:rsidR="005860C9" w:rsidRPr="00CA7A39" w:rsidRDefault="005860C9" w:rsidP="005860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1080"/>
        <w:gridCol w:w="1134"/>
        <w:gridCol w:w="1134"/>
        <w:gridCol w:w="4046"/>
      </w:tblGrid>
      <w:tr w:rsidR="00CA7A39" w:rsidRPr="00CA7A39" w:rsidTr="00CA7A39">
        <w:tc>
          <w:tcPr>
            <w:tcW w:w="3696" w:type="dxa"/>
            <w:vMerge w:val="restart"/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3696" w:type="dxa"/>
            <w:vMerge w:val="restart"/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3348" w:type="dxa"/>
            <w:gridSpan w:val="3"/>
          </w:tcPr>
          <w:p w:rsidR="00CA7A39" w:rsidRPr="00CA7A39" w:rsidRDefault="00CA7A39" w:rsidP="00CA7A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4046" w:type="dxa"/>
            <w:vMerge w:val="restart"/>
          </w:tcPr>
          <w:p w:rsidR="00CA7A39" w:rsidRPr="00CA7A39" w:rsidRDefault="00CA7A39" w:rsidP="00CA7A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A7A39" w:rsidRPr="00CA7A39" w:rsidTr="00CA7A39">
        <w:tc>
          <w:tcPr>
            <w:tcW w:w="369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A39" w:rsidRPr="00CA7A39" w:rsidRDefault="00CA7A39" w:rsidP="00CA7A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2021 г.   </w:t>
            </w:r>
          </w:p>
        </w:tc>
        <w:tc>
          <w:tcPr>
            <w:tcW w:w="404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B1EAB" w:rsidRPr="00CA7A39" w:rsidTr="00242BBC">
        <w:tc>
          <w:tcPr>
            <w:tcW w:w="14786" w:type="dxa"/>
            <w:gridSpan w:val="6"/>
          </w:tcPr>
          <w:p w:rsidR="00DB1EAB" w:rsidRPr="00CA7A39" w:rsidRDefault="00DB1EAB" w:rsidP="00DB1E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1.  Обеспечение </w:t>
            </w:r>
            <w:r w:rsidRPr="00CA7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озяйственно-технического обслуживания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обеспечение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санитарно-технического состояния </w:t>
            </w:r>
            <w:r w:rsidR="00DB1EAB"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администрации сельского поселения, подведомственных учреждений в соответствии с правилами и нормами </w:t>
            </w:r>
            <w:r w:rsidR="00DB1EAB"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производственной санитарии и противопожарной защиты зданий</w:t>
            </w:r>
            <w:r w:rsidR="00DB1EAB"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закрепленных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DB1EA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Своевременность обеспечения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подведомственных учреждений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канцелярскими товарами, бланками документации, оргтехникой, хозяйственным инвентарем, предметами санитарно-бытового назначения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DB1EA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 транспортное обслуживание администрации сельского поселения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39" w:rsidRPr="005860C9" w:rsidRDefault="00DB1EA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CA7A39">
        <w:tc>
          <w:tcPr>
            <w:tcW w:w="3696" w:type="dxa"/>
          </w:tcPr>
          <w:p w:rsidR="002C6E7B" w:rsidRPr="005860C9" w:rsidRDefault="002C6E7B" w:rsidP="00637F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необходимых документов для заключения договоров на проведение работ и оказание услуг сторонними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физическими лицами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CA7A39">
        <w:tc>
          <w:tcPr>
            <w:tcW w:w="3696" w:type="dxa"/>
          </w:tcPr>
          <w:p w:rsidR="002C6E7B" w:rsidRDefault="002C6E7B" w:rsidP="002C6E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Своевременное и качественное проведение работ по санитарной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 благоустройству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территорий, 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зеленой зоной и цветочными насаждениями на территории администрации сельского поселения и подведомственных ей учреждений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  Осуществление организации </w:t>
            </w:r>
            <w:hyperlink r:id="rId8" w:tooltip="Бухгалтерский учет" w:history="1">
              <w:r w:rsidRPr="00CA7A3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бухгалтерского учета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хозяйственной - финансовой деятельности организации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 </w:t>
            </w:r>
            <w:hyperlink r:id="rId9" w:tooltip="Бухгалтерская отчетность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бухгалтерской отчетности</w:t>
              </w:r>
            </w:hyperlink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</w:t>
            </w:r>
            <w:hyperlink r:id="rId10" w:tooltip="Бухгалтерский документ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бухгалтерских документов</w:t>
              </w:r>
            </w:hyperlink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 </w:t>
            </w:r>
            <w:hyperlink r:id="rId11" w:tooltip="Заработная плата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заработной плате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работниками  администрации сельского поселения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подведомственных ей учреждений,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начисление и перечисление платежей в государственные фонды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смет расходов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актов сверок с поставщиками и подрядчиками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5A24D5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финансовых, расчетных операций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поступающих средств, товарно-материальных ценностей и основных средств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5A24D5">
            <w:pPr>
              <w:spacing w:before="23" w:after="23"/>
              <w:ind w:left="23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  Формирование и планирование бюджета, составление финансовой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 финансовой отчетности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на очередной финансовый год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экономического </w:t>
            </w:r>
            <w:hyperlink r:id="rId12" w:tooltip="Анализ хозяйственной деятельности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анализа хозяйственно-финансовой деятельности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подведомственных организаций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5A24D5">
            <w:pPr>
              <w:spacing w:before="23" w:after="23"/>
              <w:ind w:left="23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  Учет основных средств, товарно - материальных ценностей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 бухгалтерской отчетности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отчетной </w:t>
            </w:r>
            <w:hyperlink r:id="rId13" w:tooltip="Калькуляция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калькуляции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себестоимости продукции (работ, услуг)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бухгалтерском учете операций, связанных с </w:t>
            </w:r>
            <w:hyperlink r:id="rId14" w:tooltip="Движение денежных средств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движением денежных средств</w:t>
              </w:r>
            </w:hyperlink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товарно - материальных ценностей.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</w:tbl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 Порядок оказания муниципальной услуги</w:t>
      </w:r>
      <w:r w:rsidR="002C6E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5.1.</w:t>
      </w:r>
      <w:r w:rsidR="002C6E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Нормативно-правовые акты, регулирующие порядок оказания муниципальной услуги.</w:t>
      </w:r>
    </w:p>
    <w:p w:rsidR="002C6E7B" w:rsidRPr="005860C9" w:rsidRDefault="002C6E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044"/>
        <w:gridCol w:w="1476"/>
        <w:gridCol w:w="1242"/>
        <w:gridCol w:w="1346"/>
        <w:gridCol w:w="1288"/>
        <w:gridCol w:w="6045"/>
      </w:tblGrid>
      <w:tr w:rsidR="005860C9" w:rsidRPr="005860C9" w:rsidTr="002C6E7B"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главного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бюджетных средств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нормативно-правового акта, договора, соглашения</w:t>
            </w:r>
          </w:p>
        </w:tc>
      </w:tr>
      <w:tr w:rsidR="005860C9" w:rsidRPr="005860C9" w:rsidTr="00BE045D"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0C9" w:rsidRPr="005860C9" w:rsidTr="002C6E7B"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B" w:rsidRDefault="005860C9" w:rsidP="002C6E7B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Федеральный закон от 01.01.2001г. «Об общих принципах </w:t>
            </w:r>
            <w:hyperlink r:id="rId15" w:tooltip="Органы местного самоуправления" w:history="1">
              <w:r w:rsidRPr="002C6E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местного самоуправления</w:t>
              </w:r>
            </w:hyperlink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Российской Федерации»;</w:t>
            </w:r>
          </w:p>
          <w:p w:rsidR="005860C9" w:rsidRPr="005860C9" w:rsidRDefault="005860C9" w:rsidP="002C6E7B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</w:t>
            </w:r>
            <w:r w:rsidR="002C6E7B" w:rsidRPr="002C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2C6E7B" w:rsidRPr="002C6E7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</w:t>
            </w:r>
            <w:r w:rsidR="002C6E7B" w:rsidRPr="002C6E7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"Надеждинское сельское поселение" Биробиджанского муниципального района  Еврейской автономной области</w:t>
            </w:r>
          </w:p>
          <w:p w:rsidR="005860C9" w:rsidRPr="005860C9" w:rsidRDefault="005860C9" w:rsidP="002C6E7B">
            <w:pPr>
              <w:spacing w:before="288" w:after="346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Муниципального казенного учреждения </w:t>
            </w:r>
            <w:r w:rsidR="002C6E7B" w:rsidRP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"Централизованное хозяйственное учреждение" Муниципального образования "Надеждинское сельское поселение"</w:t>
            </w:r>
            <w:r w:rsid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6E7B" w:rsidRP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Биробиджанского муниципального района Еврейской автономной области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5.2.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Персонал: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4"/>
        <w:gridCol w:w="7831"/>
      </w:tblGrid>
      <w:tr w:rsidR="005860C9" w:rsidRPr="005860C9" w:rsidTr="003203F4">
        <w:tc>
          <w:tcPr>
            <w:tcW w:w="6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должностей</w:t>
            </w:r>
          </w:p>
        </w:tc>
        <w:tc>
          <w:tcPr>
            <w:tcW w:w="7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по штатному расписанию</w:t>
            </w:r>
          </w:p>
        </w:tc>
      </w:tr>
      <w:tr w:rsidR="005860C9" w:rsidRPr="005860C9" w:rsidTr="003203F4">
        <w:tc>
          <w:tcPr>
            <w:tcW w:w="6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Административно-управленческий аппарат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860C9" w:rsidRPr="005860C9" w:rsidTr="00BE045D">
        <w:tc>
          <w:tcPr>
            <w:tcW w:w="6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персонал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</w:t>
            </w:r>
          </w:p>
        </w:tc>
      </w:tr>
      <w:tr w:rsidR="005860C9" w:rsidRPr="005860C9" w:rsidTr="003203F4">
        <w:tc>
          <w:tcPr>
            <w:tcW w:w="6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5.3.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557"/>
        <w:gridCol w:w="4599"/>
      </w:tblGrid>
      <w:tr w:rsidR="005860C9" w:rsidRPr="005860C9" w:rsidTr="0029317B"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Состав размещаемой (доводимой ) информации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5860C9" w:rsidRPr="005860C9" w:rsidTr="0029317B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формы отчетности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требованиями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требованиями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Основания для досрочного прекращения муниципального задания: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ликвидации муниципального учреждения,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функций муниципального учреждения по оказанию соответствующей муниципальной услуги,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чрезвычайные ситуации природного и техногенного характера.</w:t>
      </w: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Муниципальные услуги предоставляются бесплатно.</w:t>
      </w: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контроля за исполнением муниципального задания.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230"/>
        <w:gridCol w:w="8499"/>
      </w:tblGrid>
      <w:tr w:rsidR="005860C9" w:rsidRPr="005860C9" w:rsidTr="0029317B"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контроля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Периодичность</w:t>
            </w:r>
          </w:p>
        </w:tc>
        <w:tc>
          <w:tcPr>
            <w:tcW w:w="8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контроль</w:t>
            </w:r>
          </w:p>
        </w:tc>
      </w:tr>
      <w:tr w:rsidR="005860C9" w:rsidRPr="005860C9" w:rsidTr="00BE045D">
        <w:trPr>
          <w:trHeight w:val="689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Мониторинг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Надеждинского сельского поселения</w:t>
            </w:r>
          </w:p>
        </w:tc>
      </w:tr>
      <w:tr w:rsidR="005860C9" w:rsidRPr="005860C9" w:rsidTr="0029317B"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Анализ обращений и жалоб граждан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Надеждинского сельского поселения</w:t>
            </w:r>
          </w:p>
        </w:tc>
      </w:tr>
    </w:tbl>
    <w:p w:rsid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Требование к отчетности об исполнении муниципального задания.</w:t>
      </w:r>
    </w:p>
    <w:p w:rsidR="0029317B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 Форма отчета об исполнении муниципального задания.</w:t>
      </w:r>
    </w:p>
    <w:tbl>
      <w:tblPr>
        <w:tblW w:w="14316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339"/>
        <w:gridCol w:w="2445"/>
        <w:gridCol w:w="2387"/>
        <w:gridCol w:w="2564"/>
        <w:gridCol w:w="2445"/>
      </w:tblGrid>
      <w:tr w:rsidR="005860C9" w:rsidRPr="005860C9" w:rsidTr="005860C9"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5860C9" w:rsidRPr="005860C9" w:rsidTr="005860C9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0C9" w:rsidRPr="005860C9" w:rsidTr="005860C9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.2. Сроки представления отчетов об исполнении муниципального задания.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 периодами проведения мониторинга являются:</w:t>
      </w:r>
    </w:p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первое полугодие и 9-ть месяцев (далее </w:t>
      </w:r>
      <w:hyperlink r:id="rId16" w:tooltip="Ежеквартальные отчеты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квартальный отчет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не позднее 15 числа месяца, следующего за отчетным периодом;</w:t>
      </w:r>
    </w:p>
    <w:p w:rsidR="00BE045D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отчетный финансовый год (далее – </w:t>
      </w:r>
      <w:hyperlink r:id="rId17" w:tooltip="Ежегодные отчеты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 отчет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не позднее </w:t>
      </w:r>
      <w:hyperlink r:id="rId18" w:tooltip="30 января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января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следующего за отчетным.</w:t>
      </w:r>
    </w:p>
    <w:p w:rsidR="00BE045D" w:rsidRP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P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C9" w:rsidRDefault="005860C9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4" w:rsidRDefault="00637FB4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4" w:rsidRDefault="00637FB4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4" w:rsidRDefault="00637FB4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Default="00BE045D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Pr="00080F81" w:rsidRDefault="00BE045D" w:rsidP="00BE04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№2</w:t>
      </w:r>
    </w:p>
    <w:p w:rsidR="00BE045D" w:rsidRPr="00080F81" w:rsidRDefault="00BE045D" w:rsidP="00BE045D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к постановлению администрации </w:t>
      </w:r>
    </w:p>
    <w:p w:rsidR="00BE045D" w:rsidRPr="00080F81" w:rsidRDefault="00BE045D" w:rsidP="00BE045D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BE045D" w:rsidRPr="00080F81" w:rsidRDefault="00BE045D" w:rsidP="00BE045D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10.01.2019 № 1</w:t>
      </w:r>
    </w:p>
    <w:p w:rsidR="00BE045D" w:rsidRPr="00BE045D" w:rsidRDefault="00BE045D" w:rsidP="00BE04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Муниципальное  задание Муниципальному казенному учреждению </w:t>
      </w:r>
    </w:p>
    <w:p w:rsidR="00BE045D" w:rsidRPr="00BE045D" w:rsidRDefault="00BE045D" w:rsidP="00BE04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"Поселенческий Дом культуры" </w:t>
      </w:r>
    </w:p>
    <w:p w:rsidR="00BE045D" w:rsidRPr="00BE045D" w:rsidRDefault="00BE045D" w:rsidP="00BE04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"Надеждинское сельское поселение" </w:t>
      </w:r>
    </w:p>
    <w:p w:rsidR="00BE045D" w:rsidRPr="00BE045D" w:rsidRDefault="00BE045D" w:rsidP="00BE04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Биробиджанского муниципального района  Еврейской автономной области на оказание услуг в 2019 году</w:t>
      </w:r>
    </w:p>
    <w:p w:rsidR="00BE045D" w:rsidRPr="00BE045D" w:rsidRDefault="00BE045D" w:rsidP="00BE045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плановый период 2020, 2021 годов</w:t>
      </w:r>
    </w:p>
    <w:p w:rsidR="00BE045D" w:rsidRDefault="00BE045D" w:rsidP="00BE045D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E045D">
        <w:rPr>
          <w:rFonts w:ascii="Times New Roman" w:hAnsi="Times New Roman" w:cs="Times New Roman"/>
          <w:sz w:val="28"/>
          <w:szCs w:val="28"/>
        </w:rPr>
        <w:t xml:space="preserve">1. Перечень категорий потребителей муниципальной услуги: население в границах Муниципального образования </w:t>
      </w:r>
      <w:r w:rsidRPr="00BE04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"Надеждинское сельское поселение" Биробиджанского муниципального района  Еврейской автономной области.</w:t>
      </w:r>
    </w:p>
    <w:p w:rsidR="00BE045D" w:rsidRPr="00BE045D" w:rsidRDefault="00BE045D" w:rsidP="00BE045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</w:t>
      </w:r>
      <w:r w:rsidRPr="00BE045D">
        <w:rPr>
          <w:rFonts w:ascii="Times New Roman" w:hAnsi="Times New Roman" w:cs="Times New Roman"/>
          <w:sz w:val="28"/>
          <w:szCs w:val="28"/>
        </w:rPr>
        <w:t xml:space="preserve"> Плановый объем оказываемых муниципальных услуг (в натуральных показателях):</w:t>
      </w:r>
    </w:p>
    <w:tbl>
      <w:tblPr>
        <w:tblpPr w:leftFromText="180" w:rightFromText="180" w:vertAnchor="text" w:horzAnchor="margin" w:tblpXSpec="center" w:tblpY="627"/>
        <w:tblW w:w="158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61"/>
        <w:gridCol w:w="900"/>
        <w:gridCol w:w="859"/>
        <w:gridCol w:w="720"/>
        <w:gridCol w:w="581"/>
        <w:gridCol w:w="540"/>
        <w:gridCol w:w="540"/>
        <w:gridCol w:w="540"/>
        <w:gridCol w:w="767"/>
        <w:gridCol w:w="567"/>
        <w:gridCol w:w="567"/>
        <w:gridCol w:w="709"/>
        <w:gridCol w:w="567"/>
        <w:gridCol w:w="567"/>
        <w:gridCol w:w="850"/>
        <w:gridCol w:w="851"/>
        <w:gridCol w:w="850"/>
      </w:tblGrid>
      <w:tr w:rsidR="00BE045D" w:rsidRPr="00BE045D" w:rsidTr="00BE045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045D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Pr="00BE045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  <w:r w:rsidRPr="00BE045D">
              <w:rPr>
                <w:rFonts w:ascii="Times New Roman" w:hAnsi="Times New Roman" w:cs="Times New Roman"/>
                <w:sz w:val="24"/>
                <w:szCs w:val="24"/>
              </w:rPr>
              <w:br/>
              <w:t>за  год</w:t>
            </w:r>
          </w:p>
        </w:tc>
        <w:tc>
          <w:tcPr>
            <w:tcW w:w="751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  <w:p w:rsidR="00BE045D" w:rsidRPr="00BE045D" w:rsidRDefault="00BE045D" w:rsidP="00BE045D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 </w:t>
            </w:r>
            <w:r w:rsidRPr="00BE045D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</w:tr>
      <w:tr w:rsidR="00BE045D" w:rsidRPr="00BE045D" w:rsidTr="00BE045D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E045D" w:rsidRPr="00BE045D" w:rsidTr="00BE045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45D" w:rsidRPr="00BE045D" w:rsidRDefault="00BE045D" w:rsidP="00BE045D">
            <w:pPr>
              <w:rPr>
                <w:rFonts w:ascii="Times New Roman" w:hAnsi="Times New Roman" w:cs="Times New Roman"/>
              </w:rPr>
            </w:pPr>
          </w:p>
        </w:tc>
      </w:tr>
      <w:tr w:rsidR="00BE045D" w:rsidRPr="00BE045D" w:rsidTr="00BE045D">
        <w:trPr>
          <w:cantSplit/>
          <w:trHeight w:val="10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условий массового отдыха</w:t>
            </w:r>
          </w:p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5D" w:rsidRPr="00BE045D" w:rsidTr="00BE045D">
        <w:trPr>
          <w:cantSplit/>
          <w:trHeight w:val="2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мероприятий;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BE045D" w:rsidRPr="00BE045D" w:rsidTr="00BE045D">
        <w:trPr>
          <w:cantSplit/>
          <w:trHeight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посетителей;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5620</w:t>
            </w:r>
          </w:p>
        </w:tc>
      </w:tr>
      <w:tr w:rsidR="00BE045D" w:rsidRPr="00BE045D" w:rsidTr="00BE045D">
        <w:trPr>
          <w:cantSplit/>
          <w:trHeight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мероприятий для детей  до</w:t>
            </w:r>
          </w:p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 14 лет;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BE045D" w:rsidRPr="00BE045D" w:rsidTr="00BE045D">
        <w:trPr>
          <w:cantSplit/>
          <w:trHeight w:val="31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посетителей;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2760</w:t>
            </w:r>
          </w:p>
        </w:tc>
      </w:tr>
      <w:tr w:rsidR="00BE045D" w:rsidRPr="00BE045D" w:rsidTr="00BE045D">
        <w:trPr>
          <w:cantSplit/>
          <w:trHeight w:val="2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мероприятий на платной основе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BE045D" w:rsidRPr="00BE045D" w:rsidTr="00BE045D">
        <w:trPr>
          <w:cantSplit/>
          <w:trHeight w:val="741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-число посетителей мероприятий на платной основе.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1085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jc w:val="center"/>
              <w:rPr>
                <w:rFonts w:ascii="Times New Roman" w:hAnsi="Times New Roman" w:cs="Times New Roman"/>
              </w:rPr>
            </w:pPr>
            <w:r w:rsidRPr="00BE04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2225</w:t>
            </w:r>
          </w:p>
        </w:tc>
      </w:tr>
      <w:tr w:rsidR="00BE045D" w:rsidRPr="00BE045D" w:rsidTr="00BE045D">
        <w:trPr>
          <w:cantSplit/>
          <w:trHeight w:val="49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в  клубных формированиях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45D" w:rsidRPr="00BE045D" w:rsidTr="00BE045D">
        <w:trPr>
          <w:cantSplit/>
          <w:trHeight w:val="3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клубных формирований;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E045D" w:rsidRPr="00BE045D" w:rsidTr="00BE045D">
        <w:trPr>
          <w:cantSplit/>
          <w:trHeight w:val="33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 них;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</w:tr>
      <w:tr w:rsidR="00BE045D" w:rsidRPr="00BE045D" w:rsidTr="00BE045D">
        <w:trPr>
          <w:cantSplit/>
          <w:trHeight w:val="6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- число клубных формирований для </w:t>
            </w:r>
          </w:p>
          <w:p w:rsidR="00BE045D" w:rsidRPr="00BE045D" w:rsidRDefault="00BE045D" w:rsidP="00BE0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детей до 14 лет;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E045D" w:rsidRPr="00BE045D" w:rsidTr="00BE045D">
        <w:trPr>
          <w:cantSplit/>
          <w:trHeight w:val="33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участников в них.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45D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BE045D" w:rsidRPr="00BE045D" w:rsidTr="00BE045D">
        <w:trPr>
          <w:cantSplit/>
          <w:trHeight w:val="142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местного традиционного народного художественного творчества</w:t>
            </w:r>
          </w:p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 мероприятий по поддержке и развитию  народного творчества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5D" w:rsidRPr="00BE045D" w:rsidTr="00BE045D">
        <w:trPr>
          <w:cantSplit/>
          <w:trHeight w:val="59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клубных формирований  самодеятельного народного творчества;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45D" w:rsidRPr="00BE045D" w:rsidTr="00BE045D">
        <w:trPr>
          <w:cantSplit/>
          <w:trHeight w:val="30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 них;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045D" w:rsidRPr="00BE045D" w:rsidTr="00BE045D">
        <w:trPr>
          <w:cantSplit/>
          <w:trHeight w:val="8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число клубных формирований самодеятельного народного творчества для детей до 14 лет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045D" w:rsidRPr="00BE045D" w:rsidRDefault="00BE045D" w:rsidP="00BE0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45D" w:rsidRPr="00BE045D" w:rsidTr="00BE045D">
        <w:trPr>
          <w:cantSplit/>
          <w:trHeight w:val="22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 них.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BE0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E045D" w:rsidRPr="00BE045D" w:rsidRDefault="00BE045D" w:rsidP="00BE045D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(состав) оказываемых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675"/>
        <w:gridCol w:w="2565"/>
        <w:gridCol w:w="1935"/>
      </w:tblGrid>
      <w:tr w:rsidR="00BE045D" w:rsidRPr="00BE045D" w:rsidTr="00242B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услуги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BE045D" w:rsidRPr="00BE045D" w:rsidTr="00242BBC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«</w:t>
            </w:r>
            <w:r w:rsidRPr="00BE04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условий массового отдыха»</w:t>
            </w:r>
          </w:p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BE045D" w:rsidRPr="00BE045D" w:rsidTr="00242B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E045D" w:rsidRPr="00BE045D" w:rsidTr="00242BB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 мероприятий на платной и бесплатной основе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5480 чел.</w:t>
            </w:r>
          </w:p>
        </w:tc>
      </w:tr>
      <w:tr w:rsidR="00BE045D" w:rsidRPr="00BE045D" w:rsidTr="00242BBC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«</w:t>
            </w:r>
            <w:r w:rsidRPr="00BE0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местного традиционного народного творчества»</w:t>
            </w:r>
          </w:p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5D" w:rsidRPr="00BE045D" w:rsidTr="00242BBC">
        <w:trPr>
          <w:cantSplit/>
          <w:trHeight w:val="66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творческих коллективов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045D" w:rsidRPr="00BE045D" w:rsidRDefault="00BE045D" w:rsidP="00BE045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t>4. Порядок оказания муниципальных услуг</w:t>
      </w:r>
    </w:p>
    <w:p w:rsidR="00BE045D" w:rsidRPr="00BE045D" w:rsidRDefault="00BE045D" w:rsidP="00BE045D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45D">
        <w:rPr>
          <w:rFonts w:ascii="Times New Roman" w:hAnsi="Times New Roman" w:cs="Times New Roman"/>
          <w:sz w:val="28"/>
          <w:szCs w:val="28"/>
        </w:rPr>
        <w:t>4.1. Муниципальная услуга  «</w:t>
      </w:r>
      <w:r w:rsidRPr="00BE045D">
        <w:rPr>
          <w:rFonts w:ascii="Times New Roman" w:hAnsi="Times New Roman" w:cs="Times New Roman"/>
          <w:b/>
          <w:sz w:val="28"/>
          <w:szCs w:val="28"/>
        </w:rPr>
        <w:t>Организация досуга и условий массового отдыха»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0"/>
      </w:tblGrid>
      <w:tr w:rsidR="00BE045D" w:rsidRPr="00BE045D" w:rsidTr="00BE045D">
        <w:trPr>
          <w:cantSplit/>
          <w:trHeight w:val="240"/>
        </w:trPr>
        <w:tc>
          <w:tcPr>
            <w:tcW w:w="1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1.Любой человек, находящийся во время проведения мероприятия на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 может посещать  общественные и массовые мероприятия, участвовать в работе клубных формирований.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нормативным актом  Собрания депутатов Надеждинского сельского поселения.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услуги как для работников, так и для посетителей.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4. Информация о порядке и правилах предоставления услуги должна быть доступна населению. 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5. Посетителю может быть отказано в предоставлении услуги в случаях: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нарушение потребителем услуги общественного порядка;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lastRenderedPageBreak/>
        <w:t>4.2. Муниципальная услуга  «</w:t>
      </w:r>
      <w:r w:rsidRPr="00BE045D">
        <w:rPr>
          <w:rFonts w:ascii="Times New Roman" w:hAnsi="Times New Roman" w:cs="Times New Roman"/>
          <w:b/>
          <w:sz w:val="28"/>
          <w:szCs w:val="28"/>
        </w:rPr>
        <w:t>Обеспечение развития местного традиционного народного творчества»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0"/>
      </w:tblGrid>
      <w:tr w:rsidR="00BE045D" w:rsidRPr="00BE045D" w:rsidTr="00BE045D">
        <w:trPr>
          <w:cantSplit/>
          <w:trHeight w:val="240"/>
        </w:trPr>
        <w:tc>
          <w:tcPr>
            <w:tcW w:w="1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1.Любой человек, находящийся во время проведения мероприятия на 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может  посещать  общественные и массовые мероприятия по поддержке и развитию народного творчества,  участвовать в работе клубных формирований самодеятельного народного  творчества.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 нормативным актом Собрания депутатов Надеждинского сельского поселения.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услуги как для работников, так и для посетителей.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4. Информация о порядке и правилах предоставления услуги должна быть доступна населению. 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5. Посетителю может быть отказано в предоставлении услуги в случаях: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нарушение потребителем услуги общественного порядка;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  <w:p w:rsidR="00BE045D" w:rsidRPr="00BE045D" w:rsidRDefault="00BE045D" w:rsidP="00242BBC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lastRenderedPageBreak/>
        <w:t>5. Порядок контроля  за выполнением муниципального задания, в том числе условия и порядок изменения или досрочного прекращения задания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BE045D" w:rsidRPr="00BE045D" w:rsidTr="00BE045D">
        <w:trPr>
          <w:cantSplit/>
          <w:trHeight w:val="240"/>
        </w:trPr>
        <w:tc>
          <w:tcPr>
            <w:tcW w:w="1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выполнением муниципального задания в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осуществляется директором, администрацией Муниципального образования "Надеждинское сельское поселение" Биробиджанского муниципального района Еврейской автономной области. </w:t>
            </w:r>
          </w:p>
          <w:p w:rsidR="00BE045D" w:rsidRPr="00BE045D" w:rsidRDefault="00BE045D" w:rsidP="00242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осуществляется:</w:t>
            </w:r>
          </w:p>
          <w:p w:rsidR="00BE045D" w:rsidRPr="00BE045D" w:rsidRDefault="00BE045D" w:rsidP="00BE045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по выявленным жалобам, касающимся качества предоставления услуги;</w:t>
            </w:r>
          </w:p>
          <w:p w:rsidR="00BE045D" w:rsidRPr="00BE045D" w:rsidRDefault="00BE045D" w:rsidP="00BE045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мероприятий, занятий в клубных формированиях.</w:t>
            </w:r>
          </w:p>
          <w:p w:rsidR="00BE045D" w:rsidRPr="00BE045D" w:rsidRDefault="00BE045D" w:rsidP="00242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2.Выявленные недостатки анализируются, принимаются меры по их устранению. Директор предоставляет в администрацию Муниципального образования "Надеждинское сельское поселение" Биробиджанского муниципального района Еврейской автономной области отчет о проведенных контрольных мероприятиях и принятых мерах.</w:t>
            </w:r>
          </w:p>
          <w:p w:rsidR="00BE045D" w:rsidRPr="00BE045D" w:rsidRDefault="00BE045D" w:rsidP="00242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3.Администрация Муниципального образования "Надеждинское сельское поселение" Биробиджанского муниципального района Еврейской автономной области проводит мониторинг выполнения основных показателей, анализ жалоб, служебные расследования. Осуществляет визуальные и аналитические методы контроля.</w:t>
            </w:r>
          </w:p>
          <w:p w:rsidR="00BE045D" w:rsidRPr="00BE045D" w:rsidRDefault="00BE045D" w:rsidP="00242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45D">
              <w:rPr>
                <w:rFonts w:ascii="Times New Roman" w:hAnsi="Times New Roman" w:cs="Times New Roman"/>
                <w:sz w:val="24"/>
                <w:szCs w:val="24"/>
              </w:rPr>
              <w:t>4. Рассмотрение жалоб должно производиться в 30-дневный срок. Заявителю дается письменный ответ о принятых мерах. При  подтверждении факта некачественного предоставления услуги к руководителю применяются меры дисциплинарного, административного  воздействия.</w:t>
            </w:r>
          </w:p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t>6. Требования к отчетности о выполнении муниципального задания, периодичность его предоставления</w:t>
      </w: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t>6.1. Отчет о выполнении муниципального задания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представляет в  администрацию Муниципального образования "Надеждинское сельское поселение" Биробиджанского муниципального района Еврейской автономной области один раз в квартал 15 числа  последнего  месяца квартала.</w:t>
      </w: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45D">
        <w:rPr>
          <w:rFonts w:ascii="Times New Roman" w:hAnsi="Times New Roman" w:cs="Times New Roman"/>
          <w:sz w:val="28"/>
          <w:szCs w:val="28"/>
        </w:rPr>
        <w:lastRenderedPageBreak/>
        <w:t>6.2. Отчет должен включать следующие данные: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980"/>
        <w:gridCol w:w="1980"/>
        <w:gridCol w:w="1977"/>
        <w:gridCol w:w="3071"/>
      </w:tblGrid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на отчетный период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 за отчетный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Отклонение (+,-)</w:t>
            </w:r>
          </w:p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1. Число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2. Число посетителей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3. Число мероприятий на платной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4. Число посетителей мероприятий на платной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5. Число клубных формирований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6. 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7.  Число клубных формирований для детей до 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8.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 xml:space="preserve">9.Число  мероприятий по поддержке и развитию  народного творчества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10.  Число клубных формирований  самодеятельного народного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11. 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 xml:space="preserve">12.Число клубных формирований самодеятельного народного творчества для детей до 14 лет </w:t>
            </w:r>
            <w:r w:rsidRPr="00BE0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45D" w:rsidRPr="00BE045D" w:rsidTr="00242BBC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Число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4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D" w:rsidRPr="00BE045D" w:rsidRDefault="00BE045D" w:rsidP="00242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45D" w:rsidRPr="00BE045D" w:rsidRDefault="00BE045D" w:rsidP="00BE04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rPr>
          <w:rFonts w:ascii="Times New Roman" w:hAnsi="Times New Roman" w:cs="Times New Roman"/>
          <w:sz w:val="28"/>
          <w:szCs w:val="28"/>
        </w:rPr>
      </w:pPr>
    </w:p>
    <w:p w:rsidR="00BE045D" w:rsidRPr="00BE045D" w:rsidRDefault="00BE045D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45D" w:rsidRPr="00BE045D" w:rsidSect="005860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E7" w:rsidRDefault="00D74FE7" w:rsidP="004B1235">
      <w:pPr>
        <w:spacing w:after="0" w:line="240" w:lineRule="auto"/>
      </w:pPr>
      <w:r>
        <w:separator/>
      </w:r>
    </w:p>
  </w:endnote>
  <w:endnote w:type="continuationSeparator" w:id="0">
    <w:p w:rsidR="00D74FE7" w:rsidRDefault="00D74FE7" w:rsidP="004B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E7" w:rsidRDefault="00D74FE7" w:rsidP="004B1235">
      <w:pPr>
        <w:spacing w:after="0" w:line="240" w:lineRule="auto"/>
      </w:pPr>
      <w:r>
        <w:separator/>
      </w:r>
    </w:p>
  </w:footnote>
  <w:footnote w:type="continuationSeparator" w:id="0">
    <w:p w:rsidR="00D74FE7" w:rsidRDefault="00D74FE7" w:rsidP="004B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75EB"/>
    <w:multiLevelType w:val="hybridMultilevel"/>
    <w:tmpl w:val="64C08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C9"/>
    <w:rsid w:val="00080F81"/>
    <w:rsid w:val="00242BBC"/>
    <w:rsid w:val="0029317B"/>
    <w:rsid w:val="002C6E7B"/>
    <w:rsid w:val="003203F4"/>
    <w:rsid w:val="003E6B7B"/>
    <w:rsid w:val="004B1235"/>
    <w:rsid w:val="0057410A"/>
    <w:rsid w:val="005860C9"/>
    <w:rsid w:val="005A24D5"/>
    <w:rsid w:val="00637FB4"/>
    <w:rsid w:val="00846923"/>
    <w:rsid w:val="009523CA"/>
    <w:rsid w:val="00B17E9F"/>
    <w:rsid w:val="00BE045D"/>
    <w:rsid w:val="00C258EA"/>
    <w:rsid w:val="00C73E0B"/>
    <w:rsid w:val="00CA7A39"/>
    <w:rsid w:val="00D74FE7"/>
    <w:rsid w:val="00DB1EAB"/>
    <w:rsid w:val="00E8688E"/>
    <w:rsid w:val="00F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4C149-F293-4AA9-83DE-62C6C4C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0C9"/>
    <w:rPr>
      <w:color w:val="0000FF"/>
      <w:u w:val="single"/>
    </w:rPr>
  </w:style>
  <w:style w:type="table" w:styleId="a5">
    <w:name w:val="Table Grid"/>
    <w:basedOn w:val="a1"/>
    <w:uiPriority w:val="59"/>
    <w:rsid w:val="00586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235"/>
  </w:style>
  <w:style w:type="paragraph" w:styleId="a8">
    <w:name w:val="footer"/>
    <w:basedOn w:val="a"/>
    <w:link w:val="a9"/>
    <w:uiPriority w:val="99"/>
    <w:semiHidden/>
    <w:unhideWhenUsed/>
    <w:rsid w:val="004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235"/>
  </w:style>
  <w:style w:type="paragraph" w:customStyle="1" w:styleId="ConsPlusCell">
    <w:name w:val="ConsPlusCell"/>
    <w:rsid w:val="00BE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ij_uchet/" TargetMode="External"/><Relationship Id="rId13" Type="http://schemas.openxmlformats.org/officeDocument/2006/relationships/hyperlink" Target="https://pandia.ru/text/category/kalmzkulyatciya/" TargetMode="External"/><Relationship Id="rId18" Type="http://schemas.openxmlformats.org/officeDocument/2006/relationships/hyperlink" Target="https://pandia.ru/text/category/30_yanva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naliz_hozyajstvennoj_deyatelmznosti/" TargetMode="External"/><Relationship Id="rId17" Type="http://schemas.openxmlformats.org/officeDocument/2006/relationships/hyperlink" Target="https://pandia.ru/text/category/ezhegodnie_otch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ezhekvartalmznie_otche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arabotnaya_pl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buhgalterskij_dokum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hgalterskaya_otchetnostmz/" TargetMode="External"/><Relationship Id="rId14" Type="http://schemas.openxmlformats.org/officeDocument/2006/relationships/hyperlink" Target="https://pandia.ru/text/category/dvizhenie_denezhnih_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2923-787C-4B3A-A06D-F062795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cp:lastPrinted>2019-01-16T01:08:00Z</cp:lastPrinted>
  <dcterms:created xsi:type="dcterms:W3CDTF">2019-01-23T04:26:00Z</dcterms:created>
  <dcterms:modified xsi:type="dcterms:W3CDTF">2019-01-23T04:26:00Z</dcterms:modified>
</cp:coreProperties>
</file>