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49" w:rsidRPr="00EA347B" w:rsidRDefault="009D7849" w:rsidP="009D7849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</w:t>
      </w:r>
      <w:proofErr w:type="spellStart"/>
      <w:r w:rsidRPr="00EA347B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  <w:r w:rsidRPr="00EA347B">
        <w:rPr>
          <w:rFonts w:eastAsia="Times New Roman"/>
          <w:sz w:val="28"/>
          <w:szCs w:val="28"/>
          <w:lang w:eastAsia="en-US"/>
        </w:rPr>
        <w:t xml:space="preserve"> сельское поселение»</w:t>
      </w:r>
    </w:p>
    <w:p w:rsidR="009D7849" w:rsidRPr="00EA347B" w:rsidRDefault="009D7849" w:rsidP="009D7849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9D7849" w:rsidRPr="00EA347B" w:rsidRDefault="009D7849" w:rsidP="009D7849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9D7849" w:rsidRPr="00EA347B" w:rsidRDefault="009D7849" w:rsidP="009D7849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9D7849" w:rsidRPr="00EA347B" w:rsidRDefault="009D7849" w:rsidP="009D7849">
      <w:pPr>
        <w:jc w:val="center"/>
        <w:rPr>
          <w:rFonts w:eastAsia="Times New Roman"/>
          <w:sz w:val="28"/>
          <w:szCs w:val="28"/>
          <w:lang w:eastAsia="en-US"/>
        </w:rPr>
      </w:pPr>
    </w:p>
    <w:p w:rsidR="009D7849" w:rsidRPr="00EA347B" w:rsidRDefault="009D7849" w:rsidP="009D7849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9D7849" w:rsidRPr="00EA347B" w:rsidRDefault="009D7849" w:rsidP="009D7849">
      <w:pPr>
        <w:jc w:val="left"/>
        <w:rPr>
          <w:rFonts w:eastAsia="Times New Roman"/>
          <w:sz w:val="28"/>
          <w:szCs w:val="28"/>
          <w:lang w:eastAsia="en-US"/>
        </w:rPr>
      </w:pPr>
    </w:p>
    <w:p w:rsidR="009D7849" w:rsidRPr="00EA347B" w:rsidRDefault="009D7849" w:rsidP="009D7849">
      <w:pPr>
        <w:jc w:val="center"/>
        <w:rPr>
          <w:rFonts w:eastAsia="Times New Roman"/>
          <w:sz w:val="28"/>
          <w:szCs w:val="28"/>
          <w:lang w:eastAsia="en-US"/>
        </w:rPr>
      </w:pPr>
    </w:p>
    <w:p w:rsidR="009D7849" w:rsidRPr="00EA347B" w:rsidRDefault="009D7849" w:rsidP="009D7849">
      <w:pPr>
        <w:jc w:val="left"/>
        <w:rPr>
          <w:rFonts w:eastAsia="Times New Roman"/>
          <w:sz w:val="28"/>
          <w:szCs w:val="28"/>
          <w:lang w:eastAsia="en-US"/>
        </w:rPr>
      </w:pPr>
    </w:p>
    <w:p w:rsidR="009D7849" w:rsidRPr="00EA347B" w:rsidRDefault="009D7849" w:rsidP="009D7849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17.06.2019</w:t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</w:t>
      </w:r>
      <w:r w:rsidRPr="00EA347B">
        <w:rPr>
          <w:rFonts w:eastAsia="Times New Roman"/>
          <w:sz w:val="28"/>
          <w:szCs w:val="28"/>
          <w:lang w:eastAsia="en-US"/>
        </w:rPr>
        <w:t>№</w:t>
      </w:r>
      <w:r>
        <w:rPr>
          <w:rFonts w:eastAsia="Times New Roman"/>
          <w:sz w:val="28"/>
          <w:szCs w:val="28"/>
          <w:lang w:eastAsia="en-US"/>
        </w:rPr>
        <w:t xml:space="preserve"> 23-р</w:t>
      </w:r>
      <w:r w:rsidRPr="00EA347B">
        <w:rPr>
          <w:rFonts w:eastAsia="Times New Roman"/>
          <w:sz w:val="28"/>
          <w:szCs w:val="28"/>
          <w:lang w:eastAsia="en-US"/>
        </w:rPr>
        <w:t xml:space="preserve"> </w:t>
      </w:r>
    </w:p>
    <w:p w:rsidR="009D7849" w:rsidRDefault="009D7849" w:rsidP="009D7849">
      <w:pPr>
        <w:jc w:val="center"/>
        <w:rPr>
          <w:rFonts w:eastAsia="Times New Roman"/>
          <w:sz w:val="28"/>
          <w:szCs w:val="28"/>
          <w:lang w:eastAsia="en-US"/>
        </w:rPr>
      </w:pPr>
    </w:p>
    <w:p w:rsidR="009D7849" w:rsidRPr="00EA347B" w:rsidRDefault="009D7849" w:rsidP="009D7849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 xml:space="preserve">с. </w:t>
      </w:r>
      <w:proofErr w:type="spellStart"/>
      <w:r w:rsidRPr="00EA347B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</w:p>
    <w:p w:rsidR="009D7849" w:rsidRDefault="009D7849"/>
    <w:p w:rsidR="009D7849" w:rsidRDefault="009D7849" w:rsidP="009D7849"/>
    <w:p w:rsidR="009D7849" w:rsidRDefault="009D7849" w:rsidP="009D7849">
      <w:pPr>
        <w:rPr>
          <w:sz w:val="28"/>
          <w:szCs w:val="28"/>
        </w:rPr>
      </w:pPr>
      <w:r w:rsidRPr="009D7849">
        <w:rPr>
          <w:sz w:val="28"/>
          <w:szCs w:val="28"/>
        </w:rPr>
        <w:t xml:space="preserve">Об утверждении паспортов  общественно значимых проектов по благоустройству сельских территорий </w:t>
      </w:r>
    </w:p>
    <w:p w:rsidR="009D7849" w:rsidRPr="009D7849" w:rsidRDefault="009D7849" w:rsidP="009D7849">
      <w:pPr>
        <w:rPr>
          <w:sz w:val="28"/>
          <w:szCs w:val="28"/>
        </w:rPr>
      </w:pPr>
    </w:p>
    <w:p w:rsidR="009D7849" w:rsidRDefault="009D7849" w:rsidP="009D7849">
      <w:pPr>
        <w:rPr>
          <w:sz w:val="28"/>
          <w:szCs w:val="28"/>
        </w:rPr>
      </w:pPr>
    </w:p>
    <w:p w:rsidR="009D7849" w:rsidRDefault="009D7849" w:rsidP="009D784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правительства РФ от 31.05.2019 № 696 </w:t>
      </w:r>
      <w:r w:rsidRPr="009D7849">
        <w:rPr>
          <w:sz w:val="28"/>
          <w:szCs w:val="28"/>
        </w:rPr>
        <w:t>«Об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Федерации»</w:t>
      </w:r>
    </w:p>
    <w:p w:rsidR="009D7849" w:rsidRDefault="009D7849" w:rsidP="009D7849">
      <w:pPr>
        <w:rPr>
          <w:sz w:val="28"/>
          <w:szCs w:val="28"/>
        </w:rPr>
      </w:pPr>
    </w:p>
    <w:p w:rsidR="0057410A" w:rsidRDefault="009D7849" w:rsidP="009D7849">
      <w:pPr>
        <w:tabs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прилагаемые </w:t>
      </w:r>
    </w:p>
    <w:p w:rsidR="009D7849" w:rsidRDefault="009D7849" w:rsidP="009D784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1.1. Паспорт общественно значимого проекта</w:t>
      </w:r>
      <w:r w:rsidRPr="009D7849">
        <w:rPr>
          <w:sz w:val="28"/>
          <w:szCs w:val="28"/>
        </w:rPr>
        <w:t xml:space="preserve"> по благоустройству сельских территорий </w:t>
      </w:r>
      <w:r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Надеждинское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 в 2020 году.</w:t>
      </w:r>
    </w:p>
    <w:p w:rsidR="009D7849" w:rsidRDefault="009D7849" w:rsidP="009D784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1.2. Паспорт общественно значимого проекта</w:t>
      </w:r>
      <w:r w:rsidRPr="009D7849">
        <w:rPr>
          <w:sz w:val="28"/>
          <w:szCs w:val="28"/>
        </w:rPr>
        <w:t xml:space="preserve"> по благоустройству сельских территорий </w:t>
      </w:r>
      <w:r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Надеждинское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 в 2021 году.</w:t>
      </w:r>
    </w:p>
    <w:p w:rsidR="009D7849" w:rsidRDefault="009D7849" w:rsidP="009D7849">
      <w:pPr>
        <w:tabs>
          <w:tab w:val="left" w:pos="927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1.3. Паспорт общественно значимого проекта</w:t>
      </w:r>
      <w:r w:rsidRPr="009D7849">
        <w:rPr>
          <w:sz w:val="28"/>
          <w:szCs w:val="28"/>
        </w:rPr>
        <w:t xml:space="preserve"> по благоустройству сельских территорий </w:t>
      </w:r>
      <w:r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Надеждинское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 в 2022 году.</w:t>
      </w:r>
    </w:p>
    <w:p w:rsidR="009D7849" w:rsidRDefault="009D7849" w:rsidP="009D78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Контроль за выполнением распоряжения оставляю за собой.</w:t>
      </w:r>
    </w:p>
    <w:p w:rsidR="009D7849" w:rsidRDefault="009D7849" w:rsidP="009D78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распоряжение в средствах массовой информации.</w:t>
      </w:r>
    </w:p>
    <w:p w:rsidR="009D7849" w:rsidRDefault="009D7849" w:rsidP="009D78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  <w:r>
        <w:rPr>
          <w:sz w:val="28"/>
          <w:szCs w:val="28"/>
        </w:rPr>
        <w:br/>
      </w:r>
    </w:p>
    <w:p w:rsidR="009D7849" w:rsidRDefault="009D7849" w:rsidP="009D7849">
      <w:pPr>
        <w:rPr>
          <w:sz w:val="28"/>
          <w:szCs w:val="28"/>
        </w:rPr>
      </w:pPr>
    </w:p>
    <w:p w:rsidR="009D7849" w:rsidRDefault="009D7849" w:rsidP="009D784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Н.В. Красилова </w:t>
      </w:r>
    </w:p>
    <w:p w:rsidR="009D7849" w:rsidRPr="009D7849" w:rsidRDefault="009D7849" w:rsidP="009D7849">
      <w:pPr>
        <w:rPr>
          <w:sz w:val="28"/>
          <w:szCs w:val="28"/>
        </w:rPr>
      </w:pPr>
    </w:p>
    <w:p w:rsidR="009D7849" w:rsidRDefault="009D7849" w:rsidP="009D7849">
      <w:pPr>
        <w:tabs>
          <w:tab w:val="left" w:pos="10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7849" w:rsidRPr="009D7849" w:rsidRDefault="009D7849" w:rsidP="009D7849">
      <w:pPr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lastRenderedPageBreak/>
        <w:t xml:space="preserve">УТВЕРЖДЕН </w:t>
      </w:r>
    </w:p>
    <w:p w:rsidR="009D7849" w:rsidRPr="009D7849" w:rsidRDefault="009D7849" w:rsidP="009D7849">
      <w:pPr>
        <w:tabs>
          <w:tab w:val="left" w:pos="3836"/>
        </w:tabs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ab/>
        <w:t>распоряжением</w:t>
      </w:r>
    </w:p>
    <w:p w:rsidR="009D7849" w:rsidRPr="009D7849" w:rsidRDefault="009D7849" w:rsidP="009D7849">
      <w:pPr>
        <w:tabs>
          <w:tab w:val="left" w:pos="3836"/>
        </w:tabs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 xml:space="preserve"> главы сельского поселения </w:t>
      </w:r>
    </w:p>
    <w:p w:rsidR="009D7849" w:rsidRPr="009D7849" w:rsidRDefault="009D7849" w:rsidP="009D7849">
      <w:pPr>
        <w:tabs>
          <w:tab w:val="left" w:pos="3836"/>
        </w:tabs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>от 17.06.2019 № 23-р</w:t>
      </w:r>
    </w:p>
    <w:p w:rsidR="009D7849" w:rsidRPr="009D7849" w:rsidRDefault="009D7849" w:rsidP="009D7849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D7849" w:rsidRPr="009D7849" w:rsidRDefault="009D7849" w:rsidP="009D7849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D7849">
        <w:rPr>
          <w:rFonts w:eastAsiaTheme="minorHAnsi"/>
          <w:b/>
          <w:sz w:val="28"/>
          <w:szCs w:val="28"/>
          <w:lang w:eastAsia="en-US"/>
        </w:rPr>
        <w:t>Паспорт общественно значимого проекта по благоустройству сельских территорий в 2020 году</w:t>
      </w:r>
    </w:p>
    <w:p w:rsidR="009D7849" w:rsidRPr="009D7849" w:rsidRDefault="009D7849" w:rsidP="009D7849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D7849">
        <w:rPr>
          <w:rFonts w:eastAsiaTheme="minorHAnsi"/>
          <w:b/>
          <w:sz w:val="28"/>
          <w:szCs w:val="28"/>
          <w:lang w:eastAsia="en-US"/>
        </w:rPr>
        <w:t>Муниципальное образование «</w:t>
      </w:r>
      <w:proofErr w:type="spellStart"/>
      <w:r w:rsidRPr="009D7849">
        <w:rPr>
          <w:rFonts w:eastAsiaTheme="minorHAnsi"/>
          <w:b/>
          <w:sz w:val="28"/>
          <w:szCs w:val="28"/>
          <w:lang w:eastAsia="en-US"/>
        </w:rPr>
        <w:t>Надеждинское</w:t>
      </w:r>
      <w:proofErr w:type="spellEnd"/>
      <w:r w:rsidRPr="009D7849">
        <w:rPr>
          <w:rFonts w:eastAsiaTheme="minorHAnsi"/>
          <w:b/>
          <w:sz w:val="28"/>
          <w:szCs w:val="28"/>
          <w:lang w:eastAsia="en-US"/>
        </w:rPr>
        <w:t xml:space="preserve"> сельское поселение» Биробиджанского муниципального района </w:t>
      </w:r>
    </w:p>
    <w:p w:rsidR="009D7849" w:rsidRPr="009D7849" w:rsidRDefault="009D7849" w:rsidP="009D7849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D7849">
        <w:rPr>
          <w:rFonts w:eastAsiaTheme="minorHAnsi"/>
          <w:b/>
          <w:sz w:val="28"/>
          <w:szCs w:val="28"/>
          <w:lang w:eastAsia="en-US"/>
        </w:rPr>
        <w:t>Еврейской автономной области</w:t>
      </w:r>
    </w:p>
    <w:p w:rsidR="009D7849" w:rsidRPr="009D7849" w:rsidRDefault="009D7849" w:rsidP="009D7849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9D784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D7849" w:rsidRPr="009D7849" w:rsidRDefault="009D7849" w:rsidP="009D7849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9D7849">
        <w:rPr>
          <w:rFonts w:eastAsiaTheme="minorHAnsi"/>
          <w:b/>
          <w:sz w:val="28"/>
          <w:szCs w:val="28"/>
          <w:lang w:eastAsia="en-US"/>
        </w:rPr>
        <w:tab/>
        <w:t xml:space="preserve">1. Общая характеристика проекта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Направление реализации проекта</w:t>
            </w:r>
          </w:p>
        </w:tc>
        <w:tc>
          <w:tcPr>
            <w:tcW w:w="4786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 xml:space="preserve">Создание и обустройство детской игровой площадки в с. </w:t>
            </w:r>
            <w:proofErr w:type="spellStart"/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Надеждинское</w:t>
            </w:r>
            <w:proofErr w:type="spellEnd"/>
          </w:p>
        </w:tc>
      </w:tr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4786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 xml:space="preserve">Создание и обустройство детской игровой площадки в с. </w:t>
            </w:r>
            <w:proofErr w:type="spellStart"/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Надеждинское</w:t>
            </w:r>
            <w:proofErr w:type="spellEnd"/>
            <w:r w:rsidRPr="009D7849">
              <w:rPr>
                <w:rFonts w:eastAsiaTheme="minorHAnsi"/>
                <w:sz w:val="28"/>
                <w:szCs w:val="28"/>
                <w:lang w:eastAsia="en-US"/>
              </w:rPr>
              <w:t xml:space="preserve"> Биробиджанского муниципального района Еврейской автономной области</w:t>
            </w:r>
          </w:p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786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Да</w:t>
            </w:r>
          </w:p>
        </w:tc>
      </w:tr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Цель и задачи проекта</w:t>
            </w:r>
          </w:p>
        </w:tc>
        <w:tc>
          <w:tcPr>
            <w:tcW w:w="4786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Цель: создание и обустройство детской игровой площадки.</w:t>
            </w:r>
          </w:p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 xml:space="preserve"> Задачи: создание условий для проведения досуга детей, развитие и совершенствование физических и духовных качеств личности ребенка, привлечение жителей села при решении вопросов обустройства территории сельского поселения</w:t>
            </w:r>
          </w:p>
        </w:tc>
      </w:tr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Инициатор проекта</w:t>
            </w:r>
          </w:p>
        </w:tc>
        <w:tc>
          <w:tcPr>
            <w:tcW w:w="4786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Продолжительность реализации проекта</w:t>
            </w:r>
          </w:p>
        </w:tc>
        <w:tc>
          <w:tcPr>
            <w:tcW w:w="4786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Дата начала реализации проекта</w:t>
            </w:r>
          </w:p>
        </w:tc>
        <w:tc>
          <w:tcPr>
            <w:tcW w:w="4786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Май 2020</w:t>
            </w:r>
          </w:p>
        </w:tc>
      </w:tr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Дата окончания реализации проекта</w:t>
            </w:r>
          </w:p>
        </w:tc>
        <w:tc>
          <w:tcPr>
            <w:tcW w:w="4786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Июнь 2020</w:t>
            </w:r>
          </w:p>
        </w:tc>
      </w:tr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Общие расходы по проекту, тыс. рублей</w:t>
            </w:r>
          </w:p>
        </w:tc>
        <w:tc>
          <w:tcPr>
            <w:tcW w:w="4786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</w:t>
            </w:r>
            <w:r w:rsidR="009D7849"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В том числе за счет средств:</w:t>
            </w:r>
          </w:p>
        </w:tc>
        <w:tc>
          <w:tcPr>
            <w:tcW w:w="4786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Федерального бюджета и бюджета субъекта РФ</w:t>
            </w:r>
          </w:p>
        </w:tc>
        <w:tc>
          <w:tcPr>
            <w:tcW w:w="4786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350</w:t>
            </w:r>
            <w:r w:rsidR="009D7849"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Местного бюджета, подтвержденного выпиской (или проектом выписки) из местного бюджета</w:t>
            </w:r>
          </w:p>
        </w:tc>
        <w:tc>
          <w:tcPr>
            <w:tcW w:w="4786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 w:rsidR="009D7849"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Внебюджетных источников, включая вклад граждан (денежными средствами, трудовым участием, предоставлением помещений, техническими средствами, иное) и  (или) вклад индивидуальных предпринимателей и юридических лиц</w:t>
            </w:r>
          </w:p>
        </w:tc>
        <w:tc>
          <w:tcPr>
            <w:tcW w:w="4786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  <w:r w:rsidR="009D7849"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</w:tbl>
    <w:p w:rsidR="009D7849" w:rsidRPr="009D7849" w:rsidRDefault="009D7849" w:rsidP="009D7849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>Целевая группа: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4786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Количество человек, которые получат пользу от реализации проекта</w:t>
            </w:r>
          </w:p>
        </w:tc>
        <w:tc>
          <w:tcPr>
            <w:tcW w:w="4786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146</w:t>
            </w:r>
          </w:p>
        </w:tc>
      </w:tr>
      <w:tr w:rsidR="009D7849" w:rsidRPr="009D7849" w:rsidTr="00735160">
        <w:tc>
          <w:tcPr>
            <w:tcW w:w="478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 xml:space="preserve">Удельный вес населения, который получит выгоду от реализации проекта (прямых </w:t>
            </w:r>
            <w:proofErr w:type="spellStart"/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9D7849">
              <w:rPr>
                <w:rFonts w:eastAsiaTheme="minorHAnsi"/>
                <w:sz w:val="28"/>
                <w:szCs w:val="28"/>
                <w:lang w:eastAsia="en-US"/>
              </w:rPr>
              <w:t>) от общего числа жителей населенного пункта, процентов</w:t>
            </w:r>
          </w:p>
        </w:tc>
        <w:tc>
          <w:tcPr>
            <w:tcW w:w="4786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50%</w:t>
            </w:r>
          </w:p>
        </w:tc>
      </w:tr>
    </w:tbl>
    <w:p w:rsidR="009D7849" w:rsidRPr="009D7849" w:rsidRDefault="009D7849" w:rsidP="009D7849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9D7849">
        <w:rPr>
          <w:rFonts w:eastAsiaTheme="minorHAnsi"/>
          <w:b/>
          <w:sz w:val="28"/>
          <w:szCs w:val="28"/>
          <w:lang w:eastAsia="en-US"/>
        </w:rPr>
        <w:tab/>
        <w:t>2. Описание проекта</w:t>
      </w:r>
    </w:p>
    <w:p w:rsidR="009D7849" w:rsidRPr="009D7849" w:rsidRDefault="009D7849" w:rsidP="009D7849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9D7849">
        <w:rPr>
          <w:rFonts w:eastAsiaTheme="minorHAnsi"/>
          <w:b/>
          <w:sz w:val="28"/>
          <w:szCs w:val="28"/>
          <w:lang w:eastAsia="en-US"/>
        </w:rPr>
        <w:tab/>
        <w:t>2.1. Описание  проблемы и обоснование ее актуальности для  сообщества</w:t>
      </w:r>
    </w:p>
    <w:p w:rsidR="009D7849" w:rsidRPr="009D7849" w:rsidRDefault="009D7849" w:rsidP="009D784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ab/>
        <w:t xml:space="preserve">Дети нуждаются в ежедневных прогулках на свежем воздухе, физических упражнениях, а самое главное, в общении. Игра - неотъемлемая часть жизни ребенка, она оказывает исключительное влияние на его развитие, помогает познать мир. Поэтому необходимо, чтобы время, проводимое за этим занятием, доставляло детям как можно больше удовольствия, а игровое оборудование было безопасным. Возросшая рождаемость последних лет, активно поддерживаемая Правительством РФ, делает особенно актуальной проблему  занятости и досуга детей. В селе </w:t>
      </w:r>
      <w:proofErr w:type="spellStart"/>
      <w:r w:rsidRPr="009D7849">
        <w:rPr>
          <w:rFonts w:eastAsiaTheme="minorHAnsi"/>
          <w:sz w:val="28"/>
          <w:szCs w:val="28"/>
          <w:lang w:eastAsia="en-US"/>
        </w:rPr>
        <w:t>Надеждинском</w:t>
      </w:r>
      <w:proofErr w:type="spellEnd"/>
      <w:r w:rsidRPr="009D7849">
        <w:rPr>
          <w:rFonts w:eastAsiaTheme="minorHAnsi"/>
          <w:sz w:val="28"/>
          <w:szCs w:val="28"/>
          <w:lang w:eastAsia="en-US"/>
        </w:rPr>
        <w:t xml:space="preserve"> нет ни одного игрового комплекса. Не каждый родитель может позволить своей семье отдых в оздоровительных учреждениях с маленькими детьми, а младшим школьникам отдохнуть в детском учреждении за пределами села. Угрожающая статистика гибели детей на дорогах, водных объектах, детские шалости с огнем обязывают обеспечить </w:t>
      </w:r>
      <w:r w:rsidRPr="009D7849">
        <w:rPr>
          <w:rFonts w:eastAsiaTheme="minorHAnsi"/>
          <w:sz w:val="28"/>
          <w:szCs w:val="28"/>
          <w:lang w:eastAsia="en-US"/>
        </w:rPr>
        <w:lastRenderedPageBreak/>
        <w:t xml:space="preserve">безопасность детей младшего возраста. Детская игровая площадка будет расположена на открытой общественной территории. Наличие обустроенной детской игровой площадки станет важным этапом по осуществлению инвестиционных проектов в сфере агропромышленного комплекса, так как большинство граждан, которые смогут воспользоваться данной игровой площадкой, живут и работают в сельской местности. В реализации проекта заинтересованы администрация сельского  поселения, дети и их родители, все будут привлечены к осуществлению проекта и помогут в его реализации своим посильным вкладом. Опыт, полученный по созданию детской игровой площадки, можно будет распространять на всю территорию </w:t>
      </w:r>
      <w:proofErr w:type="spellStart"/>
      <w:r w:rsidRPr="009D7849">
        <w:rPr>
          <w:rFonts w:eastAsiaTheme="minorHAnsi"/>
          <w:sz w:val="28"/>
          <w:szCs w:val="28"/>
          <w:lang w:eastAsia="en-US"/>
        </w:rPr>
        <w:t>Надеждинского</w:t>
      </w:r>
      <w:proofErr w:type="spellEnd"/>
      <w:r w:rsidRPr="009D7849">
        <w:rPr>
          <w:rFonts w:eastAsiaTheme="minorHAnsi"/>
          <w:sz w:val="28"/>
          <w:szCs w:val="28"/>
          <w:lang w:eastAsia="en-US"/>
        </w:rPr>
        <w:t xml:space="preserve"> сельского поселения. Общественная значимость проекта заключается в том, что он способствует активности населения, устанавливает тесную связь между жителями села и органами местного  самоуправления. Эффективность проекта несомненна: </w:t>
      </w:r>
    </w:p>
    <w:p w:rsidR="009D7849" w:rsidRPr="009D7849" w:rsidRDefault="009D7849" w:rsidP="009D784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 xml:space="preserve">-каждый ребёнок получит возможность заниматься, играть и развиваться; </w:t>
      </w:r>
    </w:p>
    <w:p w:rsidR="009D7849" w:rsidRPr="009D7849" w:rsidRDefault="009D7849" w:rsidP="009D784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 xml:space="preserve">- организация досуга детей; </w:t>
      </w:r>
    </w:p>
    <w:p w:rsidR="009D7849" w:rsidRPr="009D7849" w:rsidRDefault="009D7849" w:rsidP="009D784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 xml:space="preserve">-привлечение детей из неблагополучных семей к организованному отдыху; </w:t>
      </w:r>
    </w:p>
    <w:p w:rsidR="009D7849" w:rsidRPr="009D7849" w:rsidRDefault="009D7849" w:rsidP="009D784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 xml:space="preserve">-привитие и формирование навыков здорового образа жизни детей; </w:t>
      </w:r>
    </w:p>
    <w:p w:rsidR="009D7849" w:rsidRPr="009D7849" w:rsidRDefault="009D7849" w:rsidP="009D784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 xml:space="preserve">- повышение культурного уровня на селе; </w:t>
      </w:r>
    </w:p>
    <w:p w:rsidR="009D7849" w:rsidRPr="009D7849" w:rsidRDefault="009D7849" w:rsidP="009D784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>-повышение групповой слаженности и коллективизма среди детей младшего школьного и дошкольного возраста;</w:t>
      </w:r>
    </w:p>
    <w:p w:rsidR="009D7849" w:rsidRPr="009D7849" w:rsidRDefault="009D7849" w:rsidP="009D784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 xml:space="preserve"> -подготовка, планирование, реализация проекта должны помочь детям реализовать свои творческие способности; </w:t>
      </w:r>
    </w:p>
    <w:p w:rsidR="009D7849" w:rsidRPr="009D7849" w:rsidRDefault="009D7849" w:rsidP="009D784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 xml:space="preserve">-строительство площадки должно способствовать объединению детей и их родителей, поможет наладить контакт и привести к эмоциональному равновесию. </w:t>
      </w:r>
    </w:p>
    <w:p w:rsidR="009D7849" w:rsidRPr="009D7849" w:rsidRDefault="009D7849" w:rsidP="009D7849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ab/>
        <w:t xml:space="preserve">Сохранность и работу площадки обеспечат жители с. </w:t>
      </w:r>
      <w:proofErr w:type="spellStart"/>
      <w:r w:rsidRPr="009D7849">
        <w:rPr>
          <w:rFonts w:eastAsiaTheme="minorHAnsi"/>
          <w:sz w:val="28"/>
          <w:szCs w:val="28"/>
          <w:lang w:eastAsia="en-US"/>
        </w:rPr>
        <w:t>Надеждинского</w:t>
      </w:r>
      <w:proofErr w:type="spellEnd"/>
      <w:r w:rsidRPr="009D7849">
        <w:rPr>
          <w:rFonts w:eastAsiaTheme="minorHAnsi"/>
          <w:sz w:val="28"/>
          <w:szCs w:val="28"/>
          <w:lang w:eastAsia="en-US"/>
        </w:rPr>
        <w:t xml:space="preserve"> из числа инициативной группы. Детская игровая площадка будет доступным для каждого жителя села  местом детского отдыха. Планируется проведение детских конкурсов и праздников с привлечением наибольшего количества детей села. В зимнее время здесь будет организован уголок детского творчества, где дети смогут под руководством взрослых строить снежные фигуры и ледяные горки. Все это будет способствовать круглогодичному использованию детской игровой площадки.</w:t>
      </w:r>
    </w:p>
    <w:p w:rsidR="009D7849" w:rsidRPr="009D7849" w:rsidRDefault="009D7849" w:rsidP="009D7849">
      <w:pPr>
        <w:suppressAutoHyphens w:val="0"/>
        <w:spacing w:after="200" w:line="276" w:lineRule="auto"/>
        <w:ind w:firstLine="708"/>
        <w:rPr>
          <w:rFonts w:eastAsiaTheme="minorHAnsi"/>
          <w:b/>
          <w:sz w:val="28"/>
          <w:szCs w:val="28"/>
          <w:lang w:eastAsia="en-US"/>
        </w:rPr>
      </w:pPr>
      <w:r w:rsidRPr="009D7849">
        <w:rPr>
          <w:rFonts w:eastAsiaTheme="minorHAnsi"/>
          <w:b/>
          <w:sz w:val="28"/>
          <w:szCs w:val="28"/>
          <w:lang w:eastAsia="en-US"/>
        </w:rPr>
        <w:t>2.2. Календарный план реализации мероприятий проекта</w:t>
      </w:r>
    </w:p>
    <w:tbl>
      <w:tblPr>
        <w:tblStyle w:val="a3"/>
        <w:tblW w:w="0" w:type="auto"/>
        <w:tblLook w:val="04A0"/>
      </w:tblPr>
      <w:tblGrid>
        <w:gridCol w:w="5605"/>
        <w:gridCol w:w="1839"/>
        <w:gridCol w:w="2127"/>
      </w:tblGrid>
      <w:tr w:rsidR="009D7849" w:rsidRPr="009D7849" w:rsidTr="00735160">
        <w:tc>
          <w:tcPr>
            <w:tcW w:w="560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1839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212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9D7849" w:rsidRPr="009D7849" w:rsidTr="00735160">
        <w:tc>
          <w:tcPr>
            <w:tcW w:w="560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 xml:space="preserve">Проектные, изыскательские и другие </w:t>
            </w:r>
            <w:r w:rsidRPr="009D784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подготовительные работы (описание конкретных подготовительных мероприятий, которые необходимо выполнить)</w:t>
            </w:r>
          </w:p>
        </w:tc>
        <w:tc>
          <w:tcPr>
            <w:tcW w:w="1839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7849" w:rsidRPr="009D7849" w:rsidTr="00735160">
        <w:tc>
          <w:tcPr>
            <w:tcW w:w="560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Подготовка территории для размещения на ней площадки: выравнивание грунтовой поверхности</w:t>
            </w:r>
          </w:p>
        </w:tc>
        <w:tc>
          <w:tcPr>
            <w:tcW w:w="1839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2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9D7849" w:rsidRPr="009D7849" w:rsidTr="00735160">
        <w:tc>
          <w:tcPr>
            <w:tcW w:w="560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Приобретение оборудования</w:t>
            </w:r>
          </w:p>
        </w:tc>
        <w:tc>
          <w:tcPr>
            <w:tcW w:w="1839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7849" w:rsidRPr="009D7849" w:rsidTr="00735160">
        <w:tc>
          <w:tcPr>
            <w:tcW w:w="5605" w:type="dxa"/>
          </w:tcPr>
          <w:p w:rsidR="009D7849" w:rsidRPr="009D7849" w:rsidRDefault="009D7849" w:rsidP="009D7849">
            <w:pPr>
              <w:suppressAutoHyphens w:val="0"/>
              <w:spacing w:line="336" w:lineRule="atLeast"/>
              <w:jc w:val="left"/>
              <w:textAlignment w:val="center"/>
              <w:outlineLvl w:val="0"/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Приобретение игрового комплекса</w:t>
            </w:r>
            <w:r w:rsidRPr="009D7849">
              <w:rPr>
                <w:rFonts w:eastAsia="Times New Roman"/>
                <w:color w:val="202020"/>
                <w:kern w:val="36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D7849"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  <w:t>Kampfer</w:t>
            </w:r>
            <w:proofErr w:type="spellEnd"/>
            <w:r w:rsidRPr="009D7849"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849"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  <w:t>Total</w:t>
            </w:r>
            <w:proofErr w:type="spellEnd"/>
            <w:r w:rsidRPr="009D7849"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849"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  <w:t>Playground</w:t>
            </w:r>
            <w:proofErr w:type="spellEnd"/>
            <w:r w:rsidRPr="009D7849"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  <w:t>, скамеек, урн, уличных светильников</w:t>
            </w:r>
          </w:p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2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9D7849" w:rsidRPr="009D7849" w:rsidTr="00735160">
        <w:tc>
          <w:tcPr>
            <w:tcW w:w="560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1839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7849" w:rsidRPr="009D7849" w:rsidTr="00735160">
        <w:tc>
          <w:tcPr>
            <w:tcW w:w="5605" w:type="dxa"/>
          </w:tcPr>
          <w:p w:rsidR="009D7849" w:rsidRPr="009D7849" w:rsidRDefault="009D7849" w:rsidP="009D7849">
            <w:pPr>
              <w:suppressAutoHyphens w:val="0"/>
              <w:spacing w:line="336" w:lineRule="atLeast"/>
              <w:jc w:val="left"/>
              <w:textAlignment w:val="center"/>
              <w:outlineLvl w:val="0"/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Установка игрового комплекса,</w:t>
            </w:r>
            <w:r w:rsidRPr="009D7849"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  <w:t xml:space="preserve"> скамеек, урн, уличных светильников</w:t>
            </w:r>
          </w:p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12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Администрация сельского поселения, жители сельского поселения</w:t>
            </w:r>
          </w:p>
        </w:tc>
      </w:tr>
    </w:tbl>
    <w:p w:rsidR="009D7849" w:rsidRPr="009D7849" w:rsidRDefault="009D7849" w:rsidP="009D7849">
      <w:pPr>
        <w:suppressAutoHyphens w:val="0"/>
        <w:spacing w:after="200" w:line="276" w:lineRule="auto"/>
        <w:ind w:firstLine="708"/>
        <w:rPr>
          <w:rFonts w:eastAsiaTheme="minorHAnsi"/>
          <w:b/>
          <w:sz w:val="28"/>
          <w:szCs w:val="28"/>
          <w:lang w:eastAsia="en-US"/>
        </w:rPr>
      </w:pPr>
      <w:r w:rsidRPr="009D7849">
        <w:rPr>
          <w:rFonts w:eastAsiaTheme="minorHAnsi"/>
          <w:b/>
          <w:sz w:val="28"/>
          <w:szCs w:val="28"/>
          <w:lang w:eastAsia="en-US"/>
        </w:rPr>
        <w:t>3. Смета расходов по проекту</w:t>
      </w:r>
    </w:p>
    <w:tbl>
      <w:tblPr>
        <w:tblStyle w:val="a3"/>
        <w:tblW w:w="0" w:type="auto"/>
        <w:tblLook w:val="04A0"/>
      </w:tblPr>
      <w:tblGrid>
        <w:gridCol w:w="2001"/>
        <w:gridCol w:w="1687"/>
        <w:gridCol w:w="2272"/>
        <w:gridCol w:w="2105"/>
        <w:gridCol w:w="1506"/>
      </w:tblGrid>
      <w:tr w:rsidR="009D7849" w:rsidRPr="009D7849" w:rsidTr="00735160">
        <w:tc>
          <w:tcPr>
            <w:tcW w:w="2001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Статьи сметы</w:t>
            </w:r>
          </w:p>
        </w:tc>
        <w:tc>
          <w:tcPr>
            <w:tcW w:w="168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Количество,</w:t>
            </w:r>
          </w:p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272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Запрашиваемые средства государственной поддержки, тыс. руб.</w:t>
            </w:r>
          </w:p>
        </w:tc>
        <w:tc>
          <w:tcPr>
            <w:tcW w:w="210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Вклад инициатора проекта (местный бюджет, внебюджетные источники), тыс. руб.</w:t>
            </w:r>
          </w:p>
        </w:tc>
        <w:tc>
          <w:tcPr>
            <w:tcW w:w="1506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Общие расходы по проекту, тыс. руб.</w:t>
            </w:r>
          </w:p>
        </w:tc>
      </w:tr>
      <w:tr w:rsidR="009D7849" w:rsidRPr="009D7849" w:rsidTr="00735160">
        <w:tc>
          <w:tcPr>
            <w:tcW w:w="2001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D7849">
              <w:rPr>
                <w:rFonts w:eastAsiaTheme="minorHAnsi"/>
                <w:sz w:val="24"/>
                <w:szCs w:val="24"/>
                <w:lang w:eastAsia="en-US"/>
              </w:rPr>
              <w:t>1.Подготовка территории для размещения на ней площадки: выравнивание грунтовой поверхности</w:t>
            </w:r>
          </w:p>
        </w:tc>
        <w:tc>
          <w:tcPr>
            <w:tcW w:w="168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9D7849"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06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9D7849"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9D7849" w:rsidRPr="009D7849" w:rsidTr="00735160">
        <w:tc>
          <w:tcPr>
            <w:tcW w:w="2001" w:type="dxa"/>
          </w:tcPr>
          <w:p w:rsidR="009D7849" w:rsidRPr="009D7849" w:rsidRDefault="009D7849" w:rsidP="009D7849">
            <w:pPr>
              <w:suppressAutoHyphens w:val="0"/>
              <w:spacing w:line="336" w:lineRule="atLeast"/>
              <w:textAlignment w:val="center"/>
              <w:outlineLvl w:val="0"/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</w:pPr>
            <w:r w:rsidRPr="009D7849">
              <w:rPr>
                <w:rFonts w:eastAsiaTheme="minorHAnsi"/>
                <w:sz w:val="24"/>
                <w:szCs w:val="24"/>
                <w:lang w:eastAsia="en-US"/>
              </w:rPr>
              <w:t>2.Приобретение игрового комплекса</w:t>
            </w:r>
            <w:r w:rsidRPr="009D7849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849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>Kampfer</w:t>
            </w:r>
            <w:proofErr w:type="spellEnd"/>
            <w:r w:rsidRPr="009D7849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849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>Total</w:t>
            </w:r>
            <w:proofErr w:type="spellEnd"/>
            <w:r w:rsidRPr="009D7849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849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>Playground</w:t>
            </w:r>
            <w:proofErr w:type="spellEnd"/>
            <w:r w:rsidRPr="009D7849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 xml:space="preserve">, </w:t>
            </w:r>
          </w:p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2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350</w:t>
            </w:r>
            <w:r w:rsidR="009D7849"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10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350</w:t>
            </w:r>
            <w:r w:rsidR="009D7849"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9D7849" w:rsidRPr="009D7849" w:rsidTr="00735160">
        <w:tc>
          <w:tcPr>
            <w:tcW w:w="2001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D7849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 xml:space="preserve">3.Приобретение скамеек </w:t>
            </w:r>
          </w:p>
        </w:tc>
        <w:tc>
          <w:tcPr>
            <w:tcW w:w="168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2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9D7849"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06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9D7849"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9D7849" w:rsidRPr="009D7849" w:rsidTr="00735160">
        <w:tc>
          <w:tcPr>
            <w:tcW w:w="2001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D7849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>4.Приобретение урн</w:t>
            </w:r>
          </w:p>
        </w:tc>
        <w:tc>
          <w:tcPr>
            <w:tcW w:w="168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2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06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9D7849"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9D7849" w:rsidRPr="009D7849" w:rsidTr="00735160">
        <w:tc>
          <w:tcPr>
            <w:tcW w:w="2001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D7849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lastRenderedPageBreak/>
              <w:t>5. Приобретение уличных светильников</w:t>
            </w:r>
          </w:p>
        </w:tc>
        <w:tc>
          <w:tcPr>
            <w:tcW w:w="168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2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06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 w:rsidR="009D7849"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9D7849" w:rsidRPr="009D7849" w:rsidTr="00735160">
        <w:tc>
          <w:tcPr>
            <w:tcW w:w="2001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D7849">
              <w:rPr>
                <w:rFonts w:eastAsiaTheme="minorHAnsi"/>
                <w:sz w:val="24"/>
                <w:szCs w:val="24"/>
                <w:lang w:eastAsia="en-US"/>
              </w:rPr>
              <w:t>6. Сборка, установка конструкций</w:t>
            </w:r>
          </w:p>
        </w:tc>
        <w:tc>
          <w:tcPr>
            <w:tcW w:w="168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  <w:r w:rsidR="009D7849"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06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  <w:r w:rsidR="009D7849" w:rsidRPr="009D7849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9D7849" w:rsidRPr="009D7849" w:rsidTr="00735160">
        <w:tc>
          <w:tcPr>
            <w:tcW w:w="2001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D7849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8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2105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506" w:type="dxa"/>
          </w:tcPr>
          <w:p w:rsidR="009D7849" w:rsidRPr="009D7849" w:rsidRDefault="00502EE7" w:rsidP="009D7849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</w:tr>
      <w:tr w:rsidR="009D7849" w:rsidRPr="009D7849" w:rsidTr="00735160">
        <w:tc>
          <w:tcPr>
            <w:tcW w:w="2001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</w:tcPr>
          <w:p w:rsidR="009D7849" w:rsidRPr="009D7849" w:rsidRDefault="009D7849" w:rsidP="009D7849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D7849" w:rsidRPr="009D7849" w:rsidRDefault="009D7849" w:rsidP="009D7849">
      <w:pPr>
        <w:suppressAutoHyphens w:val="0"/>
        <w:spacing w:after="200" w:line="276" w:lineRule="auto"/>
        <w:ind w:firstLine="708"/>
        <w:rPr>
          <w:rFonts w:eastAsiaTheme="minorHAnsi"/>
          <w:b/>
          <w:sz w:val="28"/>
          <w:szCs w:val="28"/>
          <w:lang w:eastAsia="en-US"/>
        </w:rPr>
      </w:pPr>
    </w:p>
    <w:p w:rsidR="009D7849" w:rsidRPr="009D7849" w:rsidRDefault="009D7849" w:rsidP="009D7849">
      <w:pPr>
        <w:suppressAutoHyphens w:val="0"/>
        <w:spacing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9D7849" w:rsidRPr="009D7849" w:rsidRDefault="009D7849" w:rsidP="009D7849">
      <w:pPr>
        <w:suppressAutoHyphens w:val="0"/>
        <w:spacing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9D7849">
        <w:rPr>
          <w:rFonts w:eastAsiaTheme="minorHAnsi"/>
          <w:sz w:val="28"/>
          <w:szCs w:val="28"/>
          <w:lang w:eastAsia="en-US"/>
        </w:rPr>
        <w:t>Надеждинское</w:t>
      </w:r>
      <w:proofErr w:type="spellEnd"/>
      <w:r w:rsidRPr="009D7849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</w:p>
    <w:p w:rsidR="009D7849" w:rsidRPr="009D7849" w:rsidRDefault="009D7849" w:rsidP="009D7849">
      <w:pPr>
        <w:suppressAutoHyphens w:val="0"/>
        <w:spacing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 xml:space="preserve">Биробиджанского муниципального района </w:t>
      </w:r>
    </w:p>
    <w:p w:rsidR="009D7849" w:rsidRPr="009D7849" w:rsidRDefault="009D7849" w:rsidP="009D7849">
      <w:pPr>
        <w:tabs>
          <w:tab w:val="left" w:pos="6359"/>
        </w:tabs>
        <w:suppressAutoHyphens w:val="0"/>
        <w:spacing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9D7849">
        <w:rPr>
          <w:rFonts w:eastAsiaTheme="minorHAnsi"/>
          <w:sz w:val="28"/>
          <w:szCs w:val="28"/>
          <w:lang w:eastAsia="en-US"/>
        </w:rPr>
        <w:t>Еврейской автономной области</w:t>
      </w:r>
      <w:r w:rsidRPr="009D7849">
        <w:rPr>
          <w:rFonts w:eastAsiaTheme="minorHAnsi"/>
          <w:sz w:val="28"/>
          <w:szCs w:val="28"/>
          <w:lang w:eastAsia="en-US"/>
        </w:rPr>
        <w:tab/>
        <w:t>Н.В. Красилова</w:t>
      </w:r>
    </w:p>
    <w:p w:rsidR="009D7849" w:rsidRPr="009D7849" w:rsidRDefault="009D7849" w:rsidP="009D7849">
      <w:pPr>
        <w:suppressAutoHyphens w:val="0"/>
        <w:spacing w:after="200" w:line="276" w:lineRule="auto"/>
        <w:ind w:firstLine="708"/>
        <w:jc w:val="left"/>
        <w:rPr>
          <w:rFonts w:eastAsiaTheme="minorHAnsi"/>
          <w:sz w:val="28"/>
          <w:szCs w:val="28"/>
          <w:lang w:eastAsia="en-US"/>
        </w:rPr>
      </w:pPr>
    </w:p>
    <w:p w:rsidR="009D7849" w:rsidRPr="009D7849" w:rsidRDefault="009D7849" w:rsidP="009D7849">
      <w:pPr>
        <w:suppressAutoHyphens w:val="0"/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</w:p>
    <w:p w:rsidR="009D7849" w:rsidRDefault="009D7849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Pr="00F93CEB" w:rsidRDefault="00F93CEB" w:rsidP="00F93CEB">
      <w:pPr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lastRenderedPageBreak/>
        <w:t xml:space="preserve">УТВЕРЖДЕН </w:t>
      </w:r>
    </w:p>
    <w:p w:rsidR="00F93CEB" w:rsidRPr="00F93CEB" w:rsidRDefault="00F93CEB" w:rsidP="00F93CEB">
      <w:pPr>
        <w:tabs>
          <w:tab w:val="left" w:pos="3836"/>
        </w:tabs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ab/>
        <w:t>распоряжением</w:t>
      </w:r>
    </w:p>
    <w:p w:rsidR="00F93CEB" w:rsidRPr="00F93CEB" w:rsidRDefault="00F93CEB" w:rsidP="00F93CEB">
      <w:pPr>
        <w:tabs>
          <w:tab w:val="left" w:pos="3836"/>
        </w:tabs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 главы сельского поселения </w:t>
      </w:r>
    </w:p>
    <w:p w:rsidR="00F93CEB" w:rsidRPr="00F93CEB" w:rsidRDefault="00F93CEB" w:rsidP="00F93CEB">
      <w:pPr>
        <w:tabs>
          <w:tab w:val="left" w:pos="3836"/>
        </w:tabs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>от 17.06.2019 № 23-р</w:t>
      </w:r>
    </w:p>
    <w:p w:rsidR="00F93CEB" w:rsidRPr="00F93CEB" w:rsidRDefault="00F93CEB" w:rsidP="00F93CEB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3CEB" w:rsidRPr="00F93CEB" w:rsidRDefault="00F93CEB" w:rsidP="00F93CEB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>Паспорт общественно значимого проекта по благоустройству сельских территорий в 2021 году</w:t>
      </w:r>
    </w:p>
    <w:p w:rsidR="00F93CEB" w:rsidRPr="00F93CEB" w:rsidRDefault="00F93CEB" w:rsidP="00F93CEB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>Муниципальное образование «</w:t>
      </w:r>
      <w:proofErr w:type="spellStart"/>
      <w:r w:rsidRPr="00F93CEB">
        <w:rPr>
          <w:rFonts w:eastAsiaTheme="minorHAnsi"/>
          <w:b/>
          <w:sz w:val="28"/>
          <w:szCs w:val="28"/>
          <w:lang w:eastAsia="en-US"/>
        </w:rPr>
        <w:t>Надеждинское</w:t>
      </w:r>
      <w:proofErr w:type="spellEnd"/>
      <w:r w:rsidRPr="00F93CEB">
        <w:rPr>
          <w:rFonts w:eastAsiaTheme="minorHAnsi"/>
          <w:b/>
          <w:sz w:val="28"/>
          <w:szCs w:val="28"/>
          <w:lang w:eastAsia="en-US"/>
        </w:rPr>
        <w:t xml:space="preserve"> сельское поселение» Биробиджанского муниципального района </w:t>
      </w:r>
    </w:p>
    <w:p w:rsidR="00F93CEB" w:rsidRPr="00F93CEB" w:rsidRDefault="00F93CEB" w:rsidP="00F93CEB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>Еврейской автономной области</w:t>
      </w:r>
    </w:p>
    <w:p w:rsidR="00F93CEB" w:rsidRPr="00F93CEB" w:rsidRDefault="00F93CEB" w:rsidP="00F93CEB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93CEB" w:rsidRPr="00F93CEB" w:rsidRDefault="00F93CEB" w:rsidP="00F93CEB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ab/>
        <w:t xml:space="preserve">1. Общая характеристика проекта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Направление реализации проекта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Создание и обустройство детской игровой площадки в с. Головино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Создание и обустройство детской игровой площадки в с. Головино Биробиджанского муниципального района Еврейской автономной области</w:t>
            </w: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Да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Цель и задачи проекта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Цель: создание и обустройство детской игровой площадки.</w:t>
            </w: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 xml:space="preserve"> Задачи: создание условий для проведения досуга детей, развитие и совершенствование физических и духовных качеств личности ребенка, привлечение жителей села при решении вопросов обустройства территории сельского поселения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Инициатор проекта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Продолжительность реализации проекта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Дата начала реализации проекта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Июнь 2021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Дата окончания реализации проекта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Июль 2021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Общие расходы по проекту, тыс. рублей</w:t>
            </w:r>
          </w:p>
        </w:tc>
        <w:tc>
          <w:tcPr>
            <w:tcW w:w="4786" w:type="dxa"/>
          </w:tcPr>
          <w:p w:rsidR="00F93CEB" w:rsidRPr="00F93CEB" w:rsidRDefault="00502EE7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</w:t>
            </w:r>
            <w:r w:rsidR="00F93CEB" w:rsidRPr="00F93CEB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В том числе за счет средств: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Федерального бюджета и бюджета субъекта РФ</w:t>
            </w:r>
          </w:p>
        </w:tc>
        <w:tc>
          <w:tcPr>
            <w:tcW w:w="4786" w:type="dxa"/>
          </w:tcPr>
          <w:p w:rsidR="00F93CEB" w:rsidRPr="00F93CEB" w:rsidRDefault="00502EE7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350</w:t>
            </w:r>
            <w:r w:rsidR="00F93CEB" w:rsidRPr="00F93CEB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Местного бюджета, подтвержденного выпиской (или проектом выписки) из местного бюджета</w:t>
            </w:r>
          </w:p>
        </w:tc>
        <w:tc>
          <w:tcPr>
            <w:tcW w:w="4786" w:type="dxa"/>
          </w:tcPr>
          <w:p w:rsidR="00F93CEB" w:rsidRPr="00F93CEB" w:rsidRDefault="00502EE7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 w:rsidR="00F93CEB" w:rsidRPr="00F93CEB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Внебюджетных источников, включая вклад граждан (денежными средствами, трудовым участием, предоставлением помещений, техническими средствами, иное) и  (или) вклад индивидуальных предпринимателей и юридических лиц</w:t>
            </w:r>
          </w:p>
        </w:tc>
        <w:tc>
          <w:tcPr>
            <w:tcW w:w="4786" w:type="dxa"/>
          </w:tcPr>
          <w:p w:rsidR="00F93CEB" w:rsidRPr="00F93CEB" w:rsidRDefault="00502EE7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  <w:r w:rsidR="00F93CEB" w:rsidRPr="00F93CEB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</w:tbl>
    <w:p w:rsidR="00F93CEB" w:rsidRPr="00F93CEB" w:rsidRDefault="00F93CEB" w:rsidP="00F93CEB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>Целевая группа: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Количество человек, которые получат пользу от реализации проекта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 xml:space="preserve">Удельный вес населения, который получит выгоду от реализации проекта (прямых </w:t>
            </w:r>
            <w:proofErr w:type="spellStart"/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F93CEB">
              <w:rPr>
                <w:rFonts w:eastAsiaTheme="minorHAnsi"/>
                <w:sz w:val="28"/>
                <w:szCs w:val="28"/>
                <w:lang w:eastAsia="en-US"/>
              </w:rPr>
              <w:t>) от общего числа жителей населенного пункта, процентов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50%</w:t>
            </w:r>
          </w:p>
        </w:tc>
      </w:tr>
    </w:tbl>
    <w:p w:rsidR="00F93CEB" w:rsidRPr="00F93CEB" w:rsidRDefault="00F93CEB" w:rsidP="00F93CEB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ab/>
        <w:t>2. Описание проекта</w:t>
      </w:r>
    </w:p>
    <w:p w:rsidR="00F93CEB" w:rsidRPr="00F93CEB" w:rsidRDefault="00F93CEB" w:rsidP="00F93CEB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ab/>
        <w:t>2.1. Описание  проблемы и обоснование ее актуальности для  сообщества</w:t>
      </w:r>
    </w:p>
    <w:p w:rsidR="00F93CEB" w:rsidRPr="00F93CEB" w:rsidRDefault="00F93CEB" w:rsidP="00F93CE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ab/>
        <w:t xml:space="preserve">Дети нуждаются в ежедневных прогулках на свежем воздухе, физических упражнениях, а самое главное, в общении. Игра - неотъемлемая часть жизни ребенка, она оказывает исключительное влияние на его развитие, помогает познать мир. Поэтому необходимо, чтобы время, проводимое за этим занятием, доставляло детям как можно больше удовольствия, а игровое оборудование было безопасным. Возросшая рождаемость последних лет, активно поддерживаемая Правительством РФ, делает особенно актуальной проблему  занятости и досуга детей. В селе Головино  нет ни одного игрового комплекса. Не каждый родитель может позволить своей семье отдых в оздоровительных учреждениях с маленькими детьми, а младшим школьникам отдохнуть в детском учреждении за пределами села. Угрожающая статистика гибели детей на дорогах, водных объектах, детские шалости с огнем обязывают обеспечить безопасность </w:t>
      </w:r>
      <w:r w:rsidRPr="00F93CEB">
        <w:rPr>
          <w:rFonts w:eastAsiaTheme="minorHAnsi"/>
          <w:sz w:val="28"/>
          <w:szCs w:val="28"/>
          <w:lang w:eastAsia="en-US"/>
        </w:rPr>
        <w:lastRenderedPageBreak/>
        <w:t xml:space="preserve">детей младшего возраста. Детская игровая площадка будет расположена на открытой общественной территории. Наличие обустроенной детской игровой площадки станет важным этапом по осуществлению инвестиционных проектов в сфере агропромышленного комплекса, так как большинство граждан, которые смогут воспользоваться данной игровой площадкой, живут и работают в сельской местности. В реализации проекта заинтересованы администрация сельского  поселения, дети и их родители, все будут привлечены к осуществлению проекта и помогут в его реализации своим посильным вкладом. Опыт, полученный по созданию детской игровой площадки, можно будет распространять на всю территорию </w:t>
      </w:r>
      <w:proofErr w:type="spellStart"/>
      <w:r w:rsidRPr="00F93CEB">
        <w:rPr>
          <w:rFonts w:eastAsiaTheme="minorHAnsi"/>
          <w:sz w:val="28"/>
          <w:szCs w:val="28"/>
          <w:lang w:eastAsia="en-US"/>
        </w:rPr>
        <w:t>Надеждинского</w:t>
      </w:r>
      <w:proofErr w:type="spellEnd"/>
      <w:r w:rsidRPr="00F93CEB">
        <w:rPr>
          <w:rFonts w:eastAsiaTheme="minorHAnsi"/>
          <w:sz w:val="28"/>
          <w:szCs w:val="28"/>
          <w:lang w:eastAsia="en-US"/>
        </w:rPr>
        <w:t xml:space="preserve"> сельского поселения. Общественная значимость проекта заключается в том, что он способствует активности населения, устанавливает тесную связь между жителями села и органами местного  самоуправления. Эффективность проекта несомненна: </w:t>
      </w:r>
    </w:p>
    <w:p w:rsidR="00F93CEB" w:rsidRPr="00F93CEB" w:rsidRDefault="00F93CEB" w:rsidP="00F93CE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-каждый ребёнок получит возможность заниматься, играть и развиваться; </w:t>
      </w:r>
    </w:p>
    <w:p w:rsidR="00F93CEB" w:rsidRPr="00F93CEB" w:rsidRDefault="00F93CEB" w:rsidP="00F93CE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- организация досуга детей; </w:t>
      </w:r>
    </w:p>
    <w:p w:rsidR="00F93CEB" w:rsidRPr="00F93CEB" w:rsidRDefault="00F93CEB" w:rsidP="00F93CE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-привлечение детей из неблагополучных семей к организованному отдыху; </w:t>
      </w:r>
    </w:p>
    <w:p w:rsidR="00F93CEB" w:rsidRPr="00F93CEB" w:rsidRDefault="00F93CEB" w:rsidP="00F93CE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-привитие и формирование навыков здорового образа жизни детей; </w:t>
      </w:r>
    </w:p>
    <w:p w:rsidR="00F93CEB" w:rsidRPr="00F93CEB" w:rsidRDefault="00F93CEB" w:rsidP="00F93CE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- повышение культурного уровня на селе; </w:t>
      </w:r>
    </w:p>
    <w:p w:rsidR="00F93CEB" w:rsidRPr="00F93CEB" w:rsidRDefault="00F93CEB" w:rsidP="00F93CE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>-повышение групповой слаженности и коллективизма среди детей младшего школьного и дошкольного возраста;</w:t>
      </w:r>
    </w:p>
    <w:p w:rsidR="00F93CEB" w:rsidRPr="00F93CEB" w:rsidRDefault="00F93CEB" w:rsidP="00F93CE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 -подготовка, планирование, реализация проекта должны помочь детям реализовать свои творческие способности; </w:t>
      </w:r>
    </w:p>
    <w:p w:rsidR="00F93CEB" w:rsidRPr="00F93CEB" w:rsidRDefault="00F93CEB" w:rsidP="00F93CE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-строительство площадки должно способствовать объединению детей и их родителей, поможет наладить контакт и привести к эмоциональному равновесию. </w:t>
      </w:r>
    </w:p>
    <w:p w:rsidR="00F93CEB" w:rsidRPr="00F93CEB" w:rsidRDefault="00F93CEB" w:rsidP="00F93CE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ab/>
        <w:t>Сохранность и работу площадки обеспечат жители с. Головино из числа инициативной группы. Детская игровая площадка будет доступным для каждого жителя села  местом детского отдыха. Планируется проведение детских конкурсов и праздников с привлечением наибольшего количества детей села. В зимнее время здесь будет организован уголок детского творчества, где дети смогут под руководством взрослых строить снежные фигуры и ледяные горки. Все это будет способствовать круглогодичному использованию детской игровой площадки.</w:t>
      </w:r>
    </w:p>
    <w:p w:rsidR="00F93CEB" w:rsidRPr="00F93CEB" w:rsidRDefault="00F93CEB" w:rsidP="00F93CEB">
      <w:pPr>
        <w:suppressAutoHyphens w:val="0"/>
        <w:spacing w:after="200" w:line="276" w:lineRule="auto"/>
        <w:ind w:firstLine="708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>2.2. Календарный план реализации мероприятий проекта</w:t>
      </w:r>
    </w:p>
    <w:tbl>
      <w:tblPr>
        <w:tblStyle w:val="a3"/>
        <w:tblW w:w="0" w:type="auto"/>
        <w:tblLook w:val="04A0"/>
      </w:tblPr>
      <w:tblGrid>
        <w:gridCol w:w="5605"/>
        <w:gridCol w:w="1839"/>
        <w:gridCol w:w="2127"/>
      </w:tblGrid>
      <w:tr w:rsidR="00F93CEB" w:rsidRPr="00F93CEB" w:rsidTr="00735160">
        <w:tc>
          <w:tcPr>
            <w:tcW w:w="560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1839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212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F93CEB" w:rsidRPr="00F93CEB" w:rsidTr="00735160">
        <w:tc>
          <w:tcPr>
            <w:tcW w:w="560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 xml:space="preserve">Проектные, изыскательские и другие </w:t>
            </w:r>
            <w:r w:rsidRPr="00F93CE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подготовительные работы (описание конкретных подготовительных мероприятий, которые необходимо выполнить)</w:t>
            </w:r>
          </w:p>
        </w:tc>
        <w:tc>
          <w:tcPr>
            <w:tcW w:w="1839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3CEB" w:rsidRPr="00F93CEB" w:rsidTr="00735160">
        <w:tc>
          <w:tcPr>
            <w:tcW w:w="560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Подготовка территории для размещения на ней площадки: выравнивание грунтовой поверхности</w:t>
            </w:r>
          </w:p>
        </w:tc>
        <w:tc>
          <w:tcPr>
            <w:tcW w:w="1839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12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F93CEB" w:rsidRPr="00F93CEB" w:rsidTr="00735160">
        <w:tc>
          <w:tcPr>
            <w:tcW w:w="560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Приобретение оборудования</w:t>
            </w:r>
          </w:p>
        </w:tc>
        <w:tc>
          <w:tcPr>
            <w:tcW w:w="1839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3CEB" w:rsidRPr="00F93CEB" w:rsidTr="00735160">
        <w:tc>
          <w:tcPr>
            <w:tcW w:w="5605" w:type="dxa"/>
          </w:tcPr>
          <w:p w:rsidR="00F93CEB" w:rsidRPr="00F93CEB" w:rsidRDefault="00F93CEB" w:rsidP="00F93CEB">
            <w:pPr>
              <w:suppressAutoHyphens w:val="0"/>
              <w:spacing w:line="336" w:lineRule="atLeast"/>
              <w:jc w:val="left"/>
              <w:textAlignment w:val="center"/>
              <w:outlineLvl w:val="0"/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Приобретение игрового комплекса</w:t>
            </w:r>
            <w:r w:rsidRPr="00F93CEB">
              <w:rPr>
                <w:rFonts w:eastAsia="Times New Roman"/>
                <w:color w:val="202020"/>
                <w:kern w:val="36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F93CEB"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  <w:t>Kampfer</w:t>
            </w:r>
            <w:proofErr w:type="spellEnd"/>
            <w:r w:rsidRPr="00F93CEB"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CEB"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  <w:t>Total</w:t>
            </w:r>
            <w:proofErr w:type="spellEnd"/>
            <w:r w:rsidRPr="00F93CEB"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CEB"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  <w:t>Playground</w:t>
            </w:r>
            <w:proofErr w:type="spellEnd"/>
            <w:r w:rsidRPr="00F93CEB"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  <w:t>, скамеек, урн, уличных светильников</w:t>
            </w: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12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F93CEB" w:rsidRPr="00F93CEB" w:rsidTr="00735160">
        <w:tc>
          <w:tcPr>
            <w:tcW w:w="560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1839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3CEB" w:rsidRPr="00F93CEB" w:rsidTr="00735160">
        <w:tc>
          <w:tcPr>
            <w:tcW w:w="5605" w:type="dxa"/>
          </w:tcPr>
          <w:p w:rsidR="00F93CEB" w:rsidRPr="00F93CEB" w:rsidRDefault="00F93CEB" w:rsidP="00F93CEB">
            <w:pPr>
              <w:suppressAutoHyphens w:val="0"/>
              <w:spacing w:line="336" w:lineRule="atLeast"/>
              <w:jc w:val="left"/>
              <w:textAlignment w:val="center"/>
              <w:outlineLvl w:val="0"/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Установка игрового комплекса,</w:t>
            </w:r>
            <w:r w:rsidRPr="00F93CEB">
              <w:rPr>
                <w:rFonts w:eastAsia="Times New Roman"/>
                <w:color w:val="202020"/>
                <w:kern w:val="36"/>
                <w:sz w:val="25"/>
                <w:szCs w:val="25"/>
                <w:lang w:eastAsia="ru-RU"/>
              </w:rPr>
              <w:t xml:space="preserve"> </w:t>
            </w:r>
            <w:r w:rsidRPr="00F93CEB">
              <w:rPr>
                <w:rFonts w:eastAsia="Times New Roman"/>
                <w:color w:val="202020"/>
                <w:kern w:val="36"/>
                <w:sz w:val="28"/>
                <w:szCs w:val="28"/>
                <w:lang w:eastAsia="ru-RU"/>
              </w:rPr>
              <w:t>скамеек, урн, уличных светильников</w:t>
            </w: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12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Администрация сельского поселения, жители сельского поселения</w:t>
            </w:r>
          </w:p>
        </w:tc>
      </w:tr>
    </w:tbl>
    <w:p w:rsidR="00F93CEB" w:rsidRPr="00F93CEB" w:rsidRDefault="00F93CEB" w:rsidP="00F93CEB">
      <w:pPr>
        <w:suppressAutoHyphens w:val="0"/>
        <w:spacing w:after="200" w:line="276" w:lineRule="auto"/>
        <w:ind w:firstLine="708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>3. Смета расходов по проекту</w:t>
      </w:r>
    </w:p>
    <w:tbl>
      <w:tblPr>
        <w:tblStyle w:val="a3"/>
        <w:tblW w:w="0" w:type="auto"/>
        <w:tblLook w:val="04A0"/>
      </w:tblPr>
      <w:tblGrid>
        <w:gridCol w:w="2001"/>
        <w:gridCol w:w="1687"/>
        <w:gridCol w:w="2272"/>
        <w:gridCol w:w="2105"/>
        <w:gridCol w:w="1506"/>
      </w:tblGrid>
      <w:tr w:rsidR="00F93CEB" w:rsidRPr="00F93CEB" w:rsidTr="00735160">
        <w:tc>
          <w:tcPr>
            <w:tcW w:w="2001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Статьи сметы</w:t>
            </w:r>
          </w:p>
        </w:tc>
        <w:tc>
          <w:tcPr>
            <w:tcW w:w="168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Количество,</w:t>
            </w: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272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Запрашиваемые средства государственной поддержки, тыс. руб.</w:t>
            </w:r>
          </w:p>
        </w:tc>
        <w:tc>
          <w:tcPr>
            <w:tcW w:w="210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Вклад инициатора проекта (местный бюджет, внебюджетные источники), тыс. руб.</w:t>
            </w:r>
          </w:p>
        </w:tc>
        <w:tc>
          <w:tcPr>
            <w:tcW w:w="150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Общие расходы по проекту, тыс. руб.</w:t>
            </w:r>
          </w:p>
        </w:tc>
      </w:tr>
      <w:tr w:rsidR="00F93CEB" w:rsidRPr="00F93CEB" w:rsidTr="00735160">
        <w:tc>
          <w:tcPr>
            <w:tcW w:w="2001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>1.Подготовка территории для размещения на ней площадки: выравнивание грунтовой поверхности</w:t>
            </w:r>
          </w:p>
        </w:tc>
        <w:tc>
          <w:tcPr>
            <w:tcW w:w="168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F93CEB" w:rsidRPr="00F93CEB" w:rsidRDefault="00502EE7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F93CEB" w:rsidRPr="00F93CEB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506" w:type="dxa"/>
          </w:tcPr>
          <w:p w:rsidR="00F93CEB" w:rsidRPr="00F93CEB" w:rsidRDefault="00502EE7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F93CEB" w:rsidRPr="00F93CEB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  <w:tr w:rsidR="00F93CEB" w:rsidRPr="00F93CEB" w:rsidTr="00735160">
        <w:tc>
          <w:tcPr>
            <w:tcW w:w="2001" w:type="dxa"/>
          </w:tcPr>
          <w:p w:rsidR="00F93CEB" w:rsidRPr="00F93CEB" w:rsidRDefault="00F93CEB" w:rsidP="00F93CEB">
            <w:pPr>
              <w:suppressAutoHyphens w:val="0"/>
              <w:spacing w:line="336" w:lineRule="atLeast"/>
              <w:textAlignment w:val="center"/>
              <w:outlineLvl w:val="0"/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>2.Приобретение игрового комплекса</w:t>
            </w:r>
            <w:r w:rsidRPr="00F93CEB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CEB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>Kampfer</w:t>
            </w:r>
            <w:proofErr w:type="spellEnd"/>
            <w:r w:rsidRPr="00F93CEB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CEB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>Total</w:t>
            </w:r>
            <w:proofErr w:type="spellEnd"/>
            <w:r w:rsidRPr="00F93CEB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CEB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>Playground</w:t>
            </w:r>
            <w:proofErr w:type="spellEnd"/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2" w:type="dxa"/>
          </w:tcPr>
          <w:p w:rsidR="00F93CEB" w:rsidRPr="00F93CEB" w:rsidRDefault="00502EE7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350</w:t>
            </w:r>
            <w:r w:rsidR="00F93CEB" w:rsidRPr="00F93CEB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10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06" w:type="dxa"/>
          </w:tcPr>
          <w:p w:rsidR="00F93CEB" w:rsidRPr="00F93CEB" w:rsidRDefault="00502EE7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350</w:t>
            </w:r>
            <w:r w:rsidR="00F93CEB" w:rsidRPr="00F93CEB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93CEB" w:rsidRPr="00F93CEB" w:rsidTr="00735160">
        <w:tc>
          <w:tcPr>
            <w:tcW w:w="2001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 xml:space="preserve">3.Приобретение скамеек </w:t>
            </w:r>
          </w:p>
        </w:tc>
        <w:tc>
          <w:tcPr>
            <w:tcW w:w="168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2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F93CEB" w:rsidRPr="00F93CEB" w:rsidRDefault="00502EE7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F93CEB" w:rsidRPr="00F93CEB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06" w:type="dxa"/>
          </w:tcPr>
          <w:p w:rsidR="00F93CEB" w:rsidRPr="00F93CEB" w:rsidRDefault="00502EE7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F93CEB" w:rsidRPr="00F93CEB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93CEB" w:rsidRPr="00F93CEB" w:rsidTr="00735160">
        <w:tc>
          <w:tcPr>
            <w:tcW w:w="2001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t>4.Приобретение урн</w:t>
            </w:r>
          </w:p>
        </w:tc>
        <w:tc>
          <w:tcPr>
            <w:tcW w:w="168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2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F93CEB" w:rsidRPr="00F93CEB" w:rsidRDefault="00502EE7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506" w:type="dxa"/>
          </w:tcPr>
          <w:p w:rsidR="00F93CEB" w:rsidRPr="00F93CEB" w:rsidRDefault="00502EE7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10,0</w:t>
            </w:r>
          </w:p>
        </w:tc>
      </w:tr>
      <w:tr w:rsidR="00F93CEB" w:rsidRPr="00F93CEB" w:rsidTr="00735160">
        <w:tc>
          <w:tcPr>
            <w:tcW w:w="2001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="Times New Roman"/>
                <w:color w:val="202020"/>
                <w:kern w:val="36"/>
                <w:sz w:val="24"/>
                <w:szCs w:val="24"/>
                <w:lang w:eastAsia="ru-RU"/>
              </w:rPr>
              <w:lastRenderedPageBreak/>
              <w:t>5. Приобретение уличных светильников</w:t>
            </w:r>
          </w:p>
        </w:tc>
        <w:tc>
          <w:tcPr>
            <w:tcW w:w="168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2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06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50,0</w:t>
            </w:r>
          </w:p>
        </w:tc>
      </w:tr>
      <w:tr w:rsidR="00F93CEB" w:rsidRPr="00F93CEB" w:rsidTr="00735160">
        <w:tc>
          <w:tcPr>
            <w:tcW w:w="2001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>6. Сборка, установка конструкций</w:t>
            </w:r>
          </w:p>
        </w:tc>
        <w:tc>
          <w:tcPr>
            <w:tcW w:w="168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  <w:r w:rsidR="00F93CEB" w:rsidRPr="00F93CEB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06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  <w:r w:rsidR="00F93CEB" w:rsidRPr="00F93CEB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</w:tr>
      <w:tr w:rsidR="00F93CEB" w:rsidRPr="00F93CEB" w:rsidTr="00735160">
        <w:tc>
          <w:tcPr>
            <w:tcW w:w="2001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8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2105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506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</w:tr>
    </w:tbl>
    <w:p w:rsidR="00F93CEB" w:rsidRPr="00F93CEB" w:rsidRDefault="00F93CEB" w:rsidP="00F93CEB">
      <w:pPr>
        <w:suppressAutoHyphens w:val="0"/>
        <w:spacing w:line="276" w:lineRule="auto"/>
        <w:jc w:val="left"/>
        <w:rPr>
          <w:rFonts w:eastAsiaTheme="minorHAnsi"/>
          <w:sz w:val="28"/>
          <w:szCs w:val="28"/>
          <w:lang w:eastAsia="en-US"/>
        </w:rPr>
      </w:pPr>
    </w:p>
    <w:p w:rsidR="00F93CEB" w:rsidRPr="00F93CEB" w:rsidRDefault="00F93CEB" w:rsidP="00F93CEB">
      <w:pPr>
        <w:suppressAutoHyphens w:val="0"/>
        <w:spacing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F93CEB" w:rsidRPr="00F93CEB" w:rsidRDefault="00F93CEB" w:rsidP="00F93CEB">
      <w:pPr>
        <w:suppressAutoHyphens w:val="0"/>
        <w:spacing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F93CEB">
        <w:rPr>
          <w:rFonts w:eastAsiaTheme="minorHAnsi"/>
          <w:sz w:val="28"/>
          <w:szCs w:val="28"/>
          <w:lang w:eastAsia="en-US"/>
        </w:rPr>
        <w:t>Надеждинское</w:t>
      </w:r>
      <w:proofErr w:type="spellEnd"/>
      <w:r w:rsidRPr="00F93CEB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</w:p>
    <w:p w:rsidR="00F93CEB" w:rsidRPr="00F93CEB" w:rsidRDefault="00F93CEB" w:rsidP="00F93CEB">
      <w:pPr>
        <w:suppressAutoHyphens w:val="0"/>
        <w:spacing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Биробиджанского муниципального района </w:t>
      </w:r>
    </w:p>
    <w:p w:rsidR="00F93CEB" w:rsidRPr="00F93CEB" w:rsidRDefault="00F93CEB" w:rsidP="00F93CEB">
      <w:pPr>
        <w:tabs>
          <w:tab w:val="left" w:pos="6359"/>
        </w:tabs>
        <w:suppressAutoHyphens w:val="0"/>
        <w:spacing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>Еврейской автономной области</w:t>
      </w:r>
      <w:r w:rsidRPr="00F93CEB">
        <w:rPr>
          <w:rFonts w:eastAsiaTheme="minorHAnsi"/>
          <w:sz w:val="28"/>
          <w:szCs w:val="28"/>
          <w:lang w:eastAsia="en-US"/>
        </w:rPr>
        <w:tab/>
        <w:t>Н.В. Красилова</w:t>
      </w:r>
    </w:p>
    <w:p w:rsidR="00F93CEB" w:rsidRPr="00F93CEB" w:rsidRDefault="00F93CEB" w:rsidP="00F93CEB">
      <w:pPr>
        <w:suppressAutoHyphens w:val="0"/>
        <w:spacing w:after="200" w:line="276" w:lineRule="auto"/>
        <w:ind w:firstLine="708"/>
        <w:jc w:val="left"/>
        <w:rPr>
          <w:rFonts w:eastAsiaTheme="minorHAnsi"/>
          <w:sz w:val="28"/>
          <w:szCs w:val="28"/>
          <w:lang w:eastAsia="en-US"/>
        </w:rPr>
      </w:pPr>
    </w:p>
    <w:p w:rsidR="00F93CEB" w:rsidRPr="00F93CEB" w:rsidRDefault="00F93CEB" w:rsidP="00F93CEB">
      <w:pPr>
        <w:suppressAutoHyphens w:val="0"/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Default="00F93CEB" w:rsidP="009D7849">
      <w:pPr>
        <w:tabs>
          <w:tab w:val="left" w:pos="1064"/>
        </w:tabs>
        <w:rPr>
          <w:sz w:val="28"/>
          <w:szCs w:val="28"/>
        </w:rPr>
      </w:pPr>
    </w:p>
    <w:p w:rsidR="00F93CEB" w:rsidRPr="00F93CEB" w:rsidRDefault="00F93CEB" w:rsidP="00F93CEB">
      <w:pPr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lastRenderedPageBreak/>
        <w:t xml:space="preserve">УТВЕРЖДЕН </w:t>
      </w:r>
    </w:p>
    <w:p w:rsidR="00F93CEB" w:rsidRPr="00F93CEB" w:rsidRDefault="00F93CEB" w:rsidP="00F93CEB">
      <w:pPr>
        <w:tabs>
          <w:tab w:val="left" w:pos="3836"/>
        </w:tabs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ab/>
        <w:t>распоряжением</w:t>
      </w:r>
    </w:p>
    <w:p w:rsidR="00F93CEB" w:rsidRPr="00F93CEB" w:rsidRDefault="00F93CEB" w:rsidP="00F93CEB">
      <w:pPr>
        <w:tabs>
          <w:tab w:val="left" w:pos="3836"/>
        </w:tabs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 главы сельского поселения </w:t>
      </w:r>
    </w:p>
    <w:p w:rsidR="00F93CEB" w:rsidRPr="00F93CEB" w:rsidRDefault="00F93CEB" w:rsidP="00F93CEB">
      <w:pPr>
        <w:tabs>
          <w:tab w:val="left" w:pos="3836"/>
        </w:tabs>
        <w:suppressAutoHyphens w:val="0"/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>от 17.06.2019 № 23-р</w:t>
      </w:r>
    </w:p>
    <w:p w:rsidR="00F93CEB" w:rsidRPr="00F93CEB" w:rsidRDefault="00F93CEB" w:rsidP="00F93CEB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93CEB" w:rsidRPr="00F93CEB" w:rsidRDefault="00F93CEB" w:rsidP="00F93CEB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>Паспорт общественно значимого проекта по благоустройству сельских территорий в 2022 году</w:t>
      </w:r>
    </w:p>
    <w:p w:rsidR="00F93CEB" w:rsidRPr="00F93CEB" w:rsidRDefault="00F93CEB" w:rsidP="00F93CEB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>Муниципальное образование «</w:t>
      </w:r>
      <w:proofErr w:type="spellStart"/>
      <w:r w:rsidRPr="00F93CEB">
        <w:rPr>
          <w:rFonts w:eastAsiaTheme="minorHAnsi"/>
          <w:b/>
          <w:sz w:val="28"/>
          <w:szCs w:val="28"/>
          <w:lang w:eastAsia="en-US"/>
        </w:rPr>
        <w:t>Надеждинское</w:t>
      </w:r>
      <w:proofErr w:type="spellEnd"/>
      <w:r w:rsidRPr="00F93CEB">
        <w:rPr>
          <w:rFonts w:eastAsiaTheme="minorHAnsi"/>
          <w:b/>
          <w:sz w:val="28"/>
          <w:szCs w:val="28"/>
          <w:lang w:eastAsia="en-US"/>
        </w:rPr>
        <w:t xml:space="preserve"> сельское поселение» Биробиджанского муниципального района </w:t>
      </w:r>
    </w:p>
    <w:p w:rsidR="00F93CEB" w:rsidRPr="00F93CEB" w:rsidRDefault="00F93CEB" w:rsidP="00F93CEB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>Еврейской автономной области</w:t>
      </w:r>
    </w:p>
    <w:p w:rsidR="00F93CEB" w:rsidRPr="00F93CEB" w:rsidRDefault="00F93CEB" w:rsidP="00F93CEB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93CEB" w:rsidRPr="00F93CEB" w:rsidRDefault="00F93CEB" w:rsidP="00F93CEB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ab/>
        <w:t xml:space="preserve">1. Общая характеристика проекта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Направление реализации проекта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 xml:space="preserve">Освещение улиц села </w:t>
            </w:r>
            <w:proofErr w:type="spellStart"/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Надеждинского</w:t>
            </w:r>
            <w:proofErr w:type="spellEnd"/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 xml:space="preserve">«Светлое село» с. </w:t>
            </w:r>
            <w:proofErr w:type="spellStart"/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Надеждинское</w:t>
            </w:r>
            <w:proofErr w:type="spellEnd"/>
            <w:r w:rsidRPr="00F93CE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Биробиджанского муниципального района Еврейской автономной области</w:t>
            </w: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Да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Цель и задачи проекта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 xml:space="preserve">Цель: создание на территории </w:t>
            </w:r>
            <w:proofErr w:type="spellStart"/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Надеждинского</w:t>
            </w:r>
            <w:proofErr w:type="spellEnd"/>
            <w:r w:rsidRPr="00F93CEB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 благоприятной среды для проживания населения.</w:t>
            </w: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 xml:space="preserve">Задачи: </w:t>
            </w: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F93CE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Приобретение необходимых материалов и оборудования для монтажа электролиний для освещения улиц;</w:t>
            </w:r>
            <w:r w:rsidRPr="00F93CE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F93CE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F93CE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обеспечение  надежности и бесперебойности работы системы электроснабжения, установок наружного освещения;</w:t>
            </w:r>
            <w:r w:rsidRPr="00F93CE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F93CE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F93CE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внедрение автоматизированной системы управления сетями наружного освещения и технического учета потребления электроэнергии </w:t>
            </w:r>
            <w:r w:rsidRPr="00F93CE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(АСУ НО);</w:t>
            </w:r>
            <w:r w:rsidRPr="00F93CE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F93CE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r w:rsidRPr="00F93CE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- вовлечение в деятельность по реализации проекта предпринимателей.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Инициатор проекта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Продолжительность реализации проекта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6 м.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Дата начала реализации проекта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Апрель  2022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Дата окончания реализации проекта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Сентябрь  2022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Общие расходы по проекту, тыс. рублей</w:t>
            </w:r>
          </w:p>
        </w:tc>
        <w:tc>
          <w:tcPr>
            <w:tcW w:w="4786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</w:t>
            </w:r>
            <w:r w:rsidR="00F93CEB" w:rsidRPr="00F93CEB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В том числе за счет средств: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Федерального бюджета и бюджета субъекта РФ</w:t>
            </w:r>
          </w:p>
        </w:tc>
        <w:tc>
          <w:tcPr>
            <w:tcW w:w="4786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350,0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Местного бюджета, подтвержденного выпиской (или проектом выписки) из местного бюджета</w:t>
            </w:r>
          </w:p>
        </w:tc>
        <w:tc>
          <w:tcPr>
            <w:tcW w:w="4786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50,0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Внебюджетных источников, включая вклад граждан (денежными средствами, трудовым участием, предоставлением помещений, техническими средствами, иное) и  (или) вклад индивидуальных предпринимателей и юридических лиц</w:t>
            </w:r>
          </w:p>
        </w:tc>
        <w:tc>
          <w:tcPr>
            <w:tcW w:w="4786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</w:tr>
    </w:tbl>
    <w:p w:rsidR="00F93CEB" w:rsidRPr="00F93CEB" w:rsidRDefault="00F93CEB" w:rsidP="00F93CEB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>Целевая группа: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Количество человек, которые получат пользу от реализации проекта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536</w:t>
            </w:r>
          </w:p>
        </w:tc>
      </w:tr>
      <w:tr w:rsidR="00F93CEB" w:rsidRPr="00F93CEB" w:rsidTr="00735160">
        <w:tc>
          <w:tcPr>
            <w:tcW w:w="478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 xml:space="preserve">Удельный вес населения, который получит выгоду от реализации проекта (прямых </w:t>
            </w:r>
            <w:proofErr w:type="spellStart"/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F93CEB">
              <w:rPr>
                <w:rFonts w:eastAsiaTheme="minorHAnsi"/>
                <w:sz w:val="28"/>
                <w:szCs w:val="28"/>
                <w:lang w:eastAsia="en-US"/>
              </w:rPr>
              <w:t>) от общего числа жителей населенного пункта, процентов</w:t>
            </w:r>
          </w:p>
        </w:tc>
        <w:tc>
          <w:tcPr>
            <w:tcW w:w="4786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</w:tr>
    </w:tbl>
    <w:p w:rsidR="00F93CEB" w:rsidRPr="00F93CEB" w:rsidRDefault="00F93CEB" w:rsidP="00F93CEB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ab/>
        <w:t>2. Описание проекта</w:t>
      </w:r>
    </w:p>
    <w:p w:rsidR="00F93CEB" w:rsidRPr="00F93CEB" w:rsidRDefault="00F93CEB" w:rsidP="00F93CEB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ab/>
        <w:t>2.1. Описание  проблемы и обоснование ее актуальности для  сообщества</w:t>
      </w:r>
    </w:p>
    <w:p w:rsidR="00F93CEB" w:rsidRPr="00F93CEB" w:rsidRDefault="00F93CEB" w:rsidP="00F93CEB">
      <w:pPr>
        <w:suppressAutoHyphens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Некачественное освещение улиц сегодня актуально для большинства населённых пунктов. Отсутствие осветительных систем является причиной </w:t>
      </w:r>
      <w:r w:rsidRPr="00F93CEB">
        <w:rPr>
          <w:rFonts w:eastAsiaTheme="minorHAnsi"/>
          <w:sz w:val="28"/>
          <w:szCs w:val="28"/>
          <w:lang w:eastAsia="en-US"/>
        </w:rPr>
        <w:lastRenderedPageBreak/>
        <w:t>высокой аварийности и несчастных случаев, поэтому создание и переоборудование уличного освещения – это задача первой необходимости.</w:t>
      </w:r>
    </w:p>
    <w:p w:rsidR="00F93CEB" w:rsidRPr="00F93CEB" w:rsidRDefault="00F93CEB" w:rsidP="00F93CEB">
      <w:pPr>
        <w:suppressAutoHyphens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На протяжении многих лет улицы села </w:t>
      </w:r>
      <w:proofErr w:type="spellStart"/>
      <w:r w:rsidRPr="00F93CEB">
        <w:rPr>
          <w:rFonts w:eastAsiaTheme="minorHAnsi"/>
          <w:sz w:val="28"/>
          <w:szCs w:val="28"/>
          <w:lang w:eastAsia="en-US"/>
        </w:rPr>
        <w:t>Надеждинского</w:t>
      </w:r>
      <w:proofErr w:type="spellEnd"/>
      <w:r w:rsidRPr="00F93CEB">
        <w:rPr>
          <w:rFonts w:eastAsiaTheme="minorHAnsi"/>
          <w:sz w:val="28"/>
          <w:szCs w:val="28"/>
          <w:lang w:eastAsia="en-US"/>
        </w:rPr>
        <w:t xml:space="preserve"> не освещались. В темное время суток село погружено во мрак. Утром и вечером  в осенний и зимний период дети: школьники, воспитанники детского сада вместе с родителями добираются в образовательные учреждения  по неосвещенным улицам, обочинам  дорог, подвергая свои здоровье и жизнь опасности. По результатам опроса жителей села проблема освещения является самой острой, вызывает социальное напряжение в местном сообществе.</w:t>
      </w:r>
    </w:p>
    <w:p w:rsidR="00F93CEB" w:rsidRPr="00F93CEB" w:rsidRDefault="00F93CEB" w:rsidP="00F93CEB">
      <w:pPr>
        <w:suppressAutoHyphens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 Светодиодные светильники характеризуются хорошей передачей цвета, значительной надежностью, а также небольшими расходами на установку и техобслуживание. </w:t>
      </w:r>
    </w:p>
    <w:p w:rsidR="00F93CEB" w:rsidRPr="00F93CEB" w:rsidRDefault="00F93CEB" w:rsidP="00F93CEB">
      <w:pPr>
        <w:suppressAutoHyphens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Реализация проекта поможет решить социально значимые задачи: создание более комфортных и безопасных условия проживания для жителей села; повышение уровня качества жизни населения; формирование эстетического облика территории; обеспечение надежности и бесперебойности работы системы уличного освещения. </w:t>
      </w:r>
    </w:p>
    <w:p w:rsidR="00F93CEB" w:rsidRPr="00F93CEB" w:rsidRDefault="00F93CEB" w:rsidP="00F93CEB">
      <w:pPr>
        <w:suppressAutoHyphens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>Ожидаемые результаты от реализации проекта:</w:t>
      </w:r>
    </w:p>
    <w:p w:rsidR="00F93CEB" w:rsidRPr="00F93CEB" w:rsidRDefault="00F93CEB" w:rsidP="00F93CEB">
      <w:pPr>
        <w:suppressAutoHyphens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 - Улучшение условий для проживания в селе. </w:t>
      </w:r>
    </w:p>
    <w:p w:rsidR="00F93CEB" w:rsidRPr="00F93CEB" w:rsidRDefault="00F93CEB" w:rsidP="00F93CEB">
      <w:pPr>
        <w:suppressAutoHyphens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- Снятие социальной напряженности. </w:t>
      </w:r>
    </w:p>
    <w:p w:rsidR="00F93CEB" w:rsidRPr="00F93CEB" w:rsidRDefault="00F93CEB" w:rsidP="00F93CEB">
      <w:pPr>
        <w:suppressAutoHyphens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-Возможность организации дополнительных занятий в школе с учащимися в вечернее время, увеличение числа занимающихся в спортивных секциях и творческих кружках. </w:t>
      </w:r>
    </w:p>
    <w:p w:rsidR="00F93CEB" w:rsidRPr="00F93CEB" w:rsidRDefault="00F93CEB" w:rsidP="00F93CEB">
      <w:pPr>
        <w:suppressAutoHyphens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- Повышение активности жителей села в посещении </w:t>
      </w:r>
      <w:proofErr w:type="spellStart"/>
      <w:r w:rsidRPr="00F93CEB">
        <w:rPr>
          <w:rFonts w:eastAsiaTheme="minorHAnsi"/>
          <w:sz w:val="28"/>
          <w:szCs w:val="28"/>
          <w:lang w:eastAsia="en-US"/>
        </w:rPr>
        <w:t>досуговых</w:t>
      </w:r>
      <w:proofErr w:type="spellEnd"/>
      <w:r w:rsidRPr="00F93CEB">
        <w:rPr>
          <w:rFonts w:eastAsiaTheme="minorHAnsi"/>
          <w:sz w:val="28"/>
          <w:szCs w:val="28"/>
          <w:lang w:eastAsia="en-US"/>
        </w:rPr>
        <w:t xml:space="preserve"> и развлекательных мероприятий. </w:t>
      </w:r>
    </w:p>
    <w:p w:rsidR="00F93CEB" w:rsidRPr="00F93CEB" w:rsidRDefault="00F93CEB" w:rsidP="00F93CEB">
      <w:pPr>
        <w:suppressAutoHyphens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- Обеспечение надежности и </w:t>
      </w:r>
      <w:proofErr w:type="spellStart"/>
      <w:r w:rsidRPr="00F93CEB">
        <w:rPr>
          <w:rFonts w:eastAsiaTheme="minorHAnsi"/>
          <w:sz w:val="28"/>
          <w:szCs w:val="28"/>
          <w:lang w:eastAsia="en-US"/>
        </w:rPr>
        <w:t>электробезопасности</w:t>
      </w:r>
      <w:proofErr w:type="spellEnd"/>
      <w:r w:rsidRPr="00F93CEB">
        <w:rPr>
          <w:rFonts w:eastAsiaTheme="minorHAnsi"/>
          <w:sz w:val="28"/>
          <w:szCs w:val="28"/>
          <w:lang w:eastAsia="en-US"/>
        </w:rPr>
        <w:t xml:space="preserve"> линий уличного освещения. </w:t>
      </w:r>
    </w:p>
    <w:p w:rsidR="00F93CEB" w:rsidRPr="00F93CEB" w:rsidRDefault="00F93CEB" w:rsidP="00F93CEB">
      <w:pPr>
        <w:suppressAutoHyphens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>- Улучшение экологической ситуации.</w:t>
      </w:r>
    </w:p>
    <w:p w:rsidR="00F93CEB" w:rsidRPr="00F93CEB" w:rsidRDefault="00F93CEB" w:rsidP="00F93CE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ab/>
      </w:r>
    </w:p>
    <w:p w:rsidR="00F93CEB" w:rsidRPr="00F93CEB" w:rsidRDefault="00F93CEB" w:rsidP="00F93CEB">
      <w:pPr>
        <w:suppressAutoHyphens w:val="0"/>
        <w:spacing w:after="200" w:line="276" w:lineRule="auto"/>
        <w:ind w:firstLine="708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>2.2. Календарный план реализации мероприятий проекта</w:t>
      </w:r>
    </w:p>
    <w:tbl>
      <w:tblPr>
        <w:tblStyle w:val="a3"/>
        <w:tblW w:w="0" w:type="auto"/>
        <w:tblLook w:val="04A0"/>
      </w:tblPr>
      <w:tblGrid>
        <w:gridCol w:w="5605"/>
        <w:gridCol w:w="1839"/>
        <w:gridCol w:w="2127"/>
      </w:tblGrid>
      <w:tr w:rsidR="00F93CEB" w:rsidRPr="00F93CEB" w:rsidTr="00735160">
        <w:tc>
          <w:tcPr>
            <w:tcW w:w="560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1839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212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F93CEB" w:rsidRPr="00F93CEB" w:rsidTr="00735160">
        <w:tc>
          <w:tcPr>
            <w:tcW w:w="560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Проектные, изыскательские и другие подготовительные работы (описание конкретных подготовительных мероприятий, которые необходимо выполнить)</w:t>
            </w:r>
          </w:p>
        </w:tc>
        <w:tc>
          <w:tcPr>
            <w:tcW w:w="1839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3CEB" w:rsidRPr="00F93CEB" w:rsidTr="00735160">
        <w:tc>
          <w:tcPr>
            <w:tcW w:w="560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Приобретение оборудования</w:t>
            </w:r>
          </w:p>
        </w:tc>
        <w:tc>
          <w:tcPr>
            <w:tcW w:w="1839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2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сельского </w:t>
            </w:r>
            <w:r w:rsidRPr="00F93CE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F93CEB" w:rsidRPr="00F93CEB" w:rsidTr="00735160">
        <w:tc>
          <w:tcPr>
            <w:tcW w:w="5605" w:type="dxa"/>
          </w:tcPr>
          <w:p w:rsidR="00F93CEB" w:rsidRPr="00F93CEB" w:rsidRDefault="00F93CEB" w:rsidP="00F93CEB">
            <w:pPr>
              <w:suppressAutoHyphens w:val="0"/>
              <w:spacing w:line="336" w:lineRule="atLeast"/>
              <w:jc w:val="left"/>
              <w:textAlignment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Установка уличных светильников</w:t>
            </w:r>
          </w:p>
        </w:tc>
        <w:tc>
          <w:tcPr>
            <w:tcW w:w="1839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Июнь - сентябрь</w:t>
            </w:r>
          </w:p>
        </w:tc>
        <w:tc>
          <w:tcPr>
            <w:tcW w:w="212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93CEB">
              <w:rPr>
                <w:rFonts w:eastAsiaTheme="minorHAnsi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</w:tbl>
    <w:p w:rsidR="00F93CEB" w:rsidRPr="00F93CEB" w:rsidRDefault="00F93CEB" w:rsidP="00F93CEB">
      <w:pPr>
        <w:suppressAutoHyphens w:val="0"/>
        <w:spacing w:after="200" w:line="276" w:lineRule="auto"/>
        <w:ind w:firstLine="708"/>
        <w:rPr>
          <w:rFonts w:eastAsiaTheme="minorHAnsi"/>
          <w:b/>
          <w:sz w:val="28"/>
          <w:szCs w:val="28"/>
          <w:lang w:eastAsia="en-US"/>
        </w:rPr>
      </w:pPr>
      <w:r w:rsidRPr="00F93CEB">
        <w:rPr>
          <w:rFonts w:eastAsiaTheme="minorHAnsi"/>
          <w:b/>
          <w:sz w:val="28"/>
          <w:szCs w:val="28"/>
          <w:lang w:eastAsia="en-US"/>
        </w:rPr>
        <w:t>3. Смета расходов по проекту</w:t>
      </w:r>
    </w:p>
    <w:tbl>
      <w:tblPr>
        <w:tblStyle w:val="a3"/>
        <w:tblW w:w="0" w:type="auto"/>
        <w:tblLook w:val="04A0"/>
      </w:tblPr>
      <w:tblGrid>
        <w:gridCol w:w="2290"/>
        <w:gridCol w:w="1687"/>
        <w:gridCol w:w="2245"/>
        <w:gridCol w:w="2041"/>
        <w:gridCol w:w="1308"/>
      </w:tblGrid>
      <w:tr w:rsidR="00F93CEB" w:rsidRPr="00F93CEB" w:rsidTr="00735160">
        <w:tc>
          <w:tcPr>
            <w:tcW w:w="2290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>Статьи сметы</w:t>
            </w:r>
          </w:p>
        </w:tc>
        <w:tc>
          <w:tcPr>
            <w:tcW w:w="168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>Количество,</w:t>
            </w: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24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>Запрашиваемые средства государственной поддержки, тыс. руб.</w:t>
            </w:r>
          </w:p>
        </w:tc>
        <w:tc>
          <w:tcPr>
            <w:tcW w:w="2041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>Вклад инициатора проекта (местный бюджет, внебюджетные источники), тыс. руб.</w:t>
            </w:r>
          </w:p>
        </w:tc>
        <w:tc>
          <w:tcPr>
            <w:tcW w:w="1308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>Общие расходы по проекту, тыс. руб.</w:t>
            </w:r>
          </w:p>
        </w:tc>
      </w:tr>
      <w:tr w:rsidR="00F93CEB" w:rsidRPr="00F93CEB" w:rsidTr="00735160">
        <w:tc>
          <w:tcPr>
            <w:tcW w:w="2290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>1.Приобретение оборудования:</w:t>
            </w:r>
          </w:p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 xml:space="preserve">светильник светодиодный                            "Тиром-стрит"  40Вт/5200Лм/5000К     </w:t>
            </w:r>
          </w:p>
        </w:tc>
        <w:tc>
          <w:tcPr>
            <w:tcW w:w="168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45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2041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8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450,0</w:t>
            </w:r>
          </w:p>
        </w:tc>
      </w:tr>
      <w:tr w:rsidR="00F93CEB" w:rsidRPr="00F93CEB" w:rsidTr="00735160">
        <w:tc>
          <w:tcPr>
            <w:tcW w:w="2290" w:type="dxa"/>
          </w:tcPr>
          <w:p w:rsidR="00F93CEB" w:rsidRPr="00F93CEB" w:rsidRDefault="00F93CEB" w:rsidP="00F93CEB">
            <w:pPr>
              <w:suppressAutoHyphens w:val="0"/>
              <w:spacing w:line="336" w:lineRule="atLeast"/>
              <w:textAlignment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 xml:space="preserve">2.Устанорвка светильников  </w:t>
            </w:r>
          </w:p>
        </w:tc>
        <w:tc>
          <w:tcPr>
            <w:tcW w:w="168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50,</w:t>
            </w:r>
          </w:p>
        </w:tc>
        <w:tc>
          <w:tcPr>
            <w:tcW w:w="1308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F93CEB" w:rsidRPr="00F93CEB" w:rsidTr="00735160">
        <w:tc>
          <w:tcPr>
            <w:tcW w:w="2290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3CEB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87" w:type="dxa"/>
          </w:tcPr>
          <w:p w:rsidR="00F93CEB" w:rsidRPr="00F93CEB" w:rsidRDefault="00F93CEB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45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350,</w:t>
            </w:r>
          </w:p>
        </w:tc>
        <w:tc>
          <w:tcPr>
            <w:tcW w:w="2041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308" w:type="dxa"/>
          </w:tcPr>
          <w:p w:rsidR="00F93CEB" w:rsidRPr="00F93CEB" w:rsidRDefault="00C57165" w:rsidP="00F93CEB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500,0</w:t>
            </w:r>
          </w:p>
        </w:tc>
      </w:tr>
    </w:tbl>
    <w:p w:rsidR="00F93CEB" w:rsidRPr="00F93CEB" w:rsidRDefault="00F93CEB" w:rsidP="00F93CEB">
      <w:pPr>
        <w:suppressAutoHyphens w:val="0"/>
        <w:spacing w:after="200" w:line="276" w:lineRule="auto"/>
        <w:ind w:firstLine="708"/>
        <w:rPr>
          <w:rFonts w:eastAsiaTheme="minorHAnsi"/>
          <w:b/>
          <w:lang w:eastAsia="en-US"/>
        </w:rPr>
      </w:pPr>
    </w:p>
    <w:p w:rsidR="00F93CEB" w:rsidRPr="00F93CEB" w:rsidRDefault="00F93CEB" w:rsidP="00F93CEB">
      <w:pPr>
        <w:suppressAutoHyphens w:val="0"/>
        <w:spacing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F93CEB" w:rsidRPr="00F93CEB" w:rsidRDefault="00F93CEB" w:rsidP="00F93CEB">
      <w:pPr>
        <w:suppressAutoHyphens w:val="0"/>
        <w:spacing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F93CEB">
        <w:rPr>
          <w:rFonts w:eastAsiaTheme="minorHAnsi"/>
          <w:sz w:val="28"/>
          <w:szCs w:val="28"/>
          <w:lang w:eastAsia="en-US"/>
        </w:rPr>
        <w:t>Надеждинское</w:t>
      </w:r>
      <w:proofErr w:type="spellEnd"/>
      <w:r w:rsidRPr="00F93CEB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</w:p>
    <w:p w:rsidR="00F93CEB" w:rsidRPr="00F93CEB" w:rsidRDefault="00F93CEB" w:rsidP="00F93CEB">
      <w:pPr>
        <w:suppressAutoHyphens w:val="0"/>
        <w:spacing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 xml:space="preserve">Биробиджанского муниципального района </w:t>
      </w:r>
    </w:p>
    <w:p w:rsidR="00F93CEB" w:rsidRPr="00F93CEB" w:rsidRDefault="00F93CEB" w:rsidP="00F93CEB">
      <w:pPr>
        <w:tabs>
          <w:tab w:val="left" w:pos="6359"/>
        </w:tabs>
        <w:suppressAutoHyphens w:val="0"/>
        <w:spacing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F93CEB">
        <w:rPr>
          <w:rFonts w:eastAsiaTheme="minorHAnsi"/>
          <w:sz w:val="28"/>
          <w:szCs w:val="28"/>
          <w:lang w:eastAsia="en-US"/>
        </w:rPr>
        <w:t>Еврейской автономной области</w:t>
      </w:r>
      <w:r w:rsidRPr="00F93CEB">
        <w:rPr>
          <w:rFonts w:eastAsiaTheme="minorHAnsi"/>
          <w:sz w:val="28"/>
          <w:szCs w:val="28"/>
          <w:lang w:eastAsia="en-US"/>
        </w:rPr>
        <w:tab/>
        <w:t>Н.В. Красилова</w:t>
      </w:r>
    </w:p>
    <w:p w:rsidR="00F93CEB" w:rsidRPr="00F93CEB" w:rsidRDefault="00F93CEB" w:rsidP="00F93CEB">
      <w:pPr>
        <w:suppressAutoHyphens w:val="0"/>
        <w:spacing w:after="200" w:line="276" w:lineRule="auto"/>
        <w:ind w:firstLine="708"/>
        <w:jc w:val="left"/>
        <w:rPr>
          <w:rFonts w:eastAsiaTheme="minorHAnsi"/>
          <w:sz w:val="28"/>
          <w:szCs w:val="28"/>
          <w:lang w:eastAsia="en-US"/>
        </w:rPr>
      </w:pPr>
    </w:p>
    <w:p w:rsidR="00F93CEB" w:rsidRPr="00F93CEB" w:rsidRDefault="00F93CEB" w:rsidP="00F93CEB">
      <w:pPr>
        <w:suppressAutoHyphens w:val="0"/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3CEB" w:rsidRPr="009D7849" w:rsidRDefault="00F93CEB" w:rsidP="009D7849">
      <w:pPr>
        <w:tabs>
          <w:tab w:val="left" w:pos="1064"/>
        </w:tabs>
        <w:rPr>
          <w:sz w:val="28"/>
          <w:szCs w:val="28"/>
        </w:rPr>
      </w:pPr>
    </w:p>
    <w:sectPr w:rsidR="00F93CEB" w:rsidRPr="009D7849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7849"/>
    <w:rsid w:val="00502EE7"/>
    <w:rsid w:val="005161EA"/>
    <w:rsid w:val="0057410A"/>
    <w:rsid w:val="009D7849"/>
    <w:rsid w:val="00A81E44"/>
    <w:rsid w:val="00C57165"/>
    <w:rsid w:val="00F9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4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2019-06-17T06:49:00Z</dcterms:created>
  <dcterms:modified xsi:type="dcterms:W3CDTF">2019-06-19T05:06:00Z</dcterms:modified>
</cp:coreProperties>
</file>