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48" w:rsidRPr="00257148" w:rsidRDefault="00257148" w:rsidP="00257148">
      <w:pPr>
        <w:suppressAutoHyphens/>
        <w:jc w:val="center"/>
        <w:rPr>
          <w:rFonts w:eastAsiaTheme="minorEastAsia"/>
          <w:sz w:val="24"/>
          <w:szCs w:val="24"/>
          <w:lang w:eastAsia="en-US"/>
        </w:rPr>
      </w:pPr>
      <w:r w:rsidRPr="00257148">
        <w:rPr>
          <w:rFonts w:eastAsiaTheme="minorEastAsia"/>
          <w:sz w:val="24"/>
          <w:szCs w:val="24"/>
          <w:lang w:eastAsia="en-US"/>
        </w:rPr>
        <w:t>Биробиджанского муниципального района</w:t>
      </w:r>
    </w:p>
    <w:p w:rsidR="00257148" w:rsidRPr="00257148" w:rsidRDefault="00257148" w:rsidP="00257148">
      <w:pPr>
        <w:suppressAutoHyphens/>
        <w:jc w:val="center"/>
        <w:rPr>
          <w:rFonts w:eastAsiaTheme="minorEastAsia"/>
          <w:sz w:val="24"/>
          <w:szCs w:val="24"/>
          <w:lang w:eastAsia="en-US"/>
        </w:rPr>
      </w:pPr>
      <w:r w:rsidRPr="00257148">
        <w:rPr>
          <w:rFonts w:eastAsiaTheme="minorEastAsia"/>
          <w:sz w:val="24"/>
          <w:szCs w:val="24"/>
          <w:lang w:eastAsia="en-US"/>
        </w:rPr>
        <w:t>Еврейской автономной области</w:t>
      </w:r>
    </w:p>
    <w:p w:rsidR="00257148" w:rsidRPr="00257148" w:rsidRDefault="00257148" w:rsidP="00257148">
      <w:pPr>
        <w:suppressAutoHyphens/>
        <w:jc w:val="center"/>
        <w:rPr>
          <w:rFonts w:eastAsiaTheme="minorEastAsia"/>
          <w:sz w:val="24"/>
          <w:szCs w:val="24"/>
          <w:lang w:eastAsia="en-US"/>
        </w:rPr>
      </w:pPr>
      <w:r w:rsidRPr="00257148">
        <w:rPr>
          <w:rFonts w:eastAsiaTheme="minorEastAsia"/>
          <w:sz w:val="24"/>
          <w:szCs w:val="24"/>
          <w:lang w:eastAsia="en-US"/>
        </w:rPr>
        <w:t>АДМИНИСТРАЦИЯ СЕЛЬСКОГО ПОСЕЛЕНИЯ</w:t>
      </w:r>
    </w:p>
    <w:p w:rsidR="00257148" w:rsidRPr="00257148" w:rsidRDefault="00257148" w:rsidP="00257148">
      <w:pPr>
        <w:suppressAutoHyphens/>
        <w:jc w:val="center"/>
        <w:rPr>
          <w:rFonts w:eastAsiaTheme="minorEastAsia"/>
          <w:sz w:val="24"/>
          <w:szCs w:val="24"/>
          <w:lang w:eastAsia="en-US"/>
        </w:rPr>
      </w:pPr>
    </w:p>
    <w:p w:rsidR="00257148" w:rsidRPr="00257148" w:rsidRDefault="00257148" w:rsidP="00257148">
      <w:pPr>
        <w:keepNext/>
        <w:tabs>
          <w:tab w:val="left" w:pos="0"/>
        </w:tabs>
        <w:suppressAutoHyphens/>
        <w:jc w:val="center"/>
        <w:outlineLvl w:val="0"/>
        <w:rPr>
          <w:rFonts w:eastAsiaTheme="minorEastAsia"/>
          <w:sz w:val="24"/>
          <w:szCs w:val="24"/>
          <w:lang w:eastAsia="en-US"/>
        </w:rPr>
      </w:pPr>
      <w:r w:rsidRPr="00257148">
        <w:rPr>
          <w:rFonts w:eastAsiaTheme="minorEastAsia"/>
          <w:sz w:val="24"/>
          <w:szCs w:val="24"/>
          <w:lang w:eastAsia="en-US"/>
        </w:rPr>
        <w:t>ПОСТАНОВЛЕНИЕ</w:t>
      </w:r>
    </w:p>
    <w:p w:rsidR="00257148" w:rsidRPr="00257148" w:rsidRDefault="00257148" w:rsidP="00257148">
      <w:pPr>
        <w:suppressAutoHyphens/>
        <w:rPr>
          <w:rFonts w:eastAsiaTheme="minorEastAsia"/>
          <w:sz w:val="24"/>
          <w:szCs w:val="24"/>
          <w:lang w:eastAsia="en-US"/>
        </w:rPr>
      </w:pPr>
    </w:p>
    <w:p w:rsidR="00257148" w:rsidRPr="00257148" w:rsidRDefault="00257148" w:rsidP="00257148">
      <w:pPr>
        <w:suppressAutoHyphens/>
        <w:rPr>
          <w:rFonts w:eastAsiaTheme="minorEastAsia"/>
          <w:sz w:val="24"/>
          <w:szCs w:val="24"/>
          <w:lang w:eastAsia="en-US"/>
        </w:rPr>
      </w:pPr>
      <w:r w:rsidRPr="00257148">
        <w:rPr>
          <w:rFonts w:eastAsiaTheme="minorEastAsia"/>
          <w:sz w:val="24"/>
          <w:szCs w:val="24"/>
          <w:lang w:eastAsia="en-US"/>
        </w:rPr>
        <w:t>19.11. 2019</w:t>
      </w:r>
      <w:r w:rsidRPr="00257148">
        <w:rPr>
          <w:rFonts w:eastAsiaTheme="minorEastAsia"/>
          <w:sz w:val="24"/>
          <w:szCs w:val="24"/>
          <w:lang w:eastAsia="en-US"/>
        </w:rPr>
        <w:tab/>
      </w:r>
      <w:r w:rsidRPr="00257148">
        <w:rPr>
          <w:rFonts w:eastAsiaTheme="minorEastAsia"/>
          <w:sz w:val="24"/>
          <w:szCs w:val="24"/>
          <w:lang w:eastAsia="en-US"/>
        </w:rPr>
        <w:tab/>
      </w:r>
      <w:r w:rsidRPr="00257148">
        <w:rPr>
          <w:rFonts w:eastAsiaTheme="minorEastAsia"/>
          <w:sz w:val="24"/>
          <w:szCs w:val="24"/>
          <w:lang w:eastAsia="en-US"/>
        </w:rPr>
        <w:tab/>
      </w:r>
      <w:r w:rsidRPr="00257148">
        <w:rPr>
          <w:rFonts w:eastAsiaTheme="minorEastAsia"/>
          <w:sz w:val="24"/>
          <w:szCs w:val="24"/>
          <w:lang w:eastAsia="en-US"/>
        </w:rPr>
        <w:tab/>
      </w:r>
      <w:r w:rsidRPr="00257148">
        <w:rPr>
          <w:rFonts w:eastAsiaTheme="minorEastAsia"/>
          <w:sz w:val="24"/>
          <w:szCs w:val="24"/>
          <w:lang w:eastAsia="en-US"/>
        </w:rPr>
        <w:tab/>
      </w:r>
      <w:r w:rsidRPr="00257148">
        <w:rPr>
          <w:rFonts w:eastAsiaTheme="minorEastAsia"/>
          <w:sz w:val="24"/>
          <w:szCs w:val="24"/>
          <w:lang w:eastAsia="en-US"/>
        </w:rPr>
        <w:tab/>
      </w:r>
      <w:r w:rsidRPr="00257148">
        <w:rPr>
          <w:rFonts w:eastAsiaTheme="minorEastAsia"/>
          <w:sz w:val="24"/>
          <w:szCs w:val="24"/>
          <w:lang w:eastAsia="en-US"/>
        </w:rPr>
        <w:tab/>
        <w:t xml:space="preserve">                      </w:t>
      </w:r>
      <w:r>
        <w:rPr>
          <w:rFonts w:eastAsiaTheme="minorEastAsia"/>
          <w:sz w:val="24"/>
          <w:szCs w:val="24"/>
          <w:lang w:eastAsia="en-US"/>
        </w:rPr>
        <w:t xml:space="preserve">                           </w:t>
      </w:r>
      <w:r w:rsidR="00AB57D6">
        <w:rPr>
          <w:rFonts w:eastAsiaTheme="minorEastAsia"/>
          <w:sz w:val="24"/>
          <w:szCs w:val="24"/>
          <w:lang w:eastAsia="en-US"/>
        </w:rPr>
        <w:t>№   98</w:t>
      </w:r>
      <w:r w:rsidRPr="00257148">
        <w:rPr>
          <w:rFonts w:eastAsiaTheme="minorEastAsia"/>
          <w:sz w:val="24"/>
          <w:szCs w:val="24"/>
          <w:lang w:eastAsia="en-US"/>
        </w:rPr>
        <w:t xml:space="preserve">                             </w:t>
      </w:r>
    </w:p>
    <w:p w:rsidR="00257148" w:rsidRPr="00257148" w:rsidRDefault="00257148" w:rsidP="00257148">
      <w:pPr>
        <w:suppressAutoHyphens/>
        <w:jc w:val="center"/>
        <w:rPr>
          <w:rFonts w:eastAsiaTheme="minorEastAsia"/>
          <w:sz w:val="24"/>
          <w:szCs w:val="24"/>
          <w:lang w:eastAsia="en-US"/>
        </w:rPr>
      </w:pPr>
    </w:p>
    <w:p w:rsidR="00257148" w:rsidRPr="00257148" w:rsidRDefault="00257148" w:rsidP="00257148">
      <w:pPr>
        <w:suppressAutoHyphens/>
        <w:jc w:val="center"/>
        <w:rPr>
          <w:rFonts w:eastAsiaTheme="minorEastAsia"/>
          <w:sz w:val="24"/>
          <w:szCs w:val="24"/>
          <w:lang w:eastAsia="en-US"/>
        </w:rPr>
      </w:pPr>
      <w:r w:rsidRPr="00257148">
        <w:rPr>
          <w:rFonts w:eastAsiaTheme="minorEastAsia"/>
          <w:sz w:val="24"/>
          <w:szCs w:val="24"/>
          <w:lang w:eastAsia="en-US"/>
        </w:rPr>
        <w:t xml:space="preserve">с. </w:t>
      </w:r>
      <w:proofErr w:type="spellStart"/>
      <w:r w:rsidRPr="00257148">
        <w:rPr>
          <w:rFonts w:eastAsiaTheme="minorEastAsia"/>
          <w:sz w:val="24"/>
          <w:szCs w:val="24"/>
          <w:lang w:eastAsia="en-US"/>
        </w:rPr>
        <w:t>Надеждинское</w:t>
      </w:r>
      <w:proofErr w:type="spellEnd"/>
    </w:p>
    <w:p w:rsidR="00257148" w:rsidRPr="00257148" w:rsidRDefault="00257148" w:rsidP="00257148">
      <w:pPr>
        <w:tabs>
          <w:tab w:val="left" w:pos="5835"/>
        </w:tabs>
        <w:suppressAutoHyphens/>
        <w:rPr>
          <w:rFonts w:ascii="Liberation Serif" w:hAnsi="Liberation Serif" w:cs="Lohit Hindi"/>
          <w:kern w:val="1"/>
          <w:sz w:val="24"/>
          <w:szCs w:val="24"/>
          <w:lang w:eastAsia="hi-IN" w:bidi="hi-IN"/>
        </w:rPr>
      </w:pPr>
      <w:r w:rsidRPr="00257148">
        <w:rPr>
          <w:rFonts w:ascii="Liberation Serif" w:hAnsi="Liberation Serif" w:cs="Lohit Hindi"/>
          <w:kern w:val="1"/>
          <w:sz w:val="24"/>
          <w:szCs w:val="24"/>
          <w:lang w:eastAsia="hi-IN" w:bidi="hi-IN"/>
        </w:rPr>
        <w:tab/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color w:val="000000"/>
          <w:sz w:val="24"/>
          <w:szCs w:val="24"/>
        </w:rPr>
      </w:pPr>
      <w:r w:rsidRPr="00257148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57148">
        <w:rPr>
          <w:rFonts w:eastAsiaTheme="minorEastAsia"/>
          <w:b/>
          <w:bCs/>
          <w:color w:val="000000"/>
          <w:sz w:val="24"/>
          <w:szCs w:val="24"/>
        </w:rPr>
        <w:tab/>
      </w:r>
      <w:r w:rsidRPr="00257148">
        <w:rPr>
          <w:rFonts w:eastAsiaTheme="minorEastAsia"/>
          <w:bCs/>
          <w:color w:val="000000"/>
          <w:sz w:val="24"/>
          <w:szCs w:val="24"/>
        </w:rPr>
        <w:t>Об утверждении  Положения об оценке эффективности муниципальных программ муниципального  образования «</w:t>
      </w:r>
      <w:proofErr w:type="spellStart"/>
      <w:r w:rsidRPr="00257148">
        <w:rPr>
          <w:rFonts w:eastAsiaTheme="minorEastAsia"/>
          <w:bCs/>
          <w:color w:val="000000"/>
          <w:sz w:val="24"/>
          <w:szCs w:val="24"/>
        </w:rPr>
        <w:t>Надеждинское</w:t>
      </w:r>
      <w:proofErr w:type="spellEnd"/>
      <w:r w:rsidRPr="00257148">
        <w:rPr>
          <w:rFonts w:eastAsiaTheme="minorEastAsia"/>
          <w:bCs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</w:p>
    <w:p w:rsidR="00257148" w:rsidRPr="00257148" w:rsidRDefault="00257148" w:rsidP="00257148">
      <w:pPr>
        <w:suppressAutoHyphens/>
        <w:adjustRightInd w:val="0"/>
        <w:jc w:val="both"/>
        <w:outlineLvl w:val="0"/>
        <w:rPr>
          <w:sz w:val="24"/>
          <w:szCs w:val="24"/>
          <w:lang w:eastAsia="ar-SA"/>
        </w:rPr>
      </w:pPr>
      <w:r w:rsidRPr="00257148">
        <w:rPr>
          <w:sz w:val="24"/>
          <w:szCs w:val="24"/>
          <w:lang w:eastAsia="ar-SA"/>
        </w:rPr>
        <w:tab/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</w:rPr>
      </w:pPr>
      <w:r w:rsidRPr="00257148">
        <w:rPr>
          <w:sz w:val="24"/>
          <w:szCs w:val="24"/>
          <w:lang w:eastAsia="ar-SA"/>
        </w:rPr>
        <w:tab/>
        <w:t xml:space="preserve">В соответствии с </w:t>
      </w:r>
      <w:r>
        <w:rPr>
          <w:sz w:val="24"/>
          <w:szCs w:val="24"/>
          <w:lang w:eastAsia="ar-SA"/>
        </w:rPr>
        <w:t xml:space="preserve">бюджетным законодательством Российской Федерации, </w:t>
      </w:r>
      <w:r w:rsidRPr="00257148">
        <w:rPr>
          <w:sz w:val="24"/>
          <w:szCs w:val="24"/>
          <w:lang w:eastAsia="ar-SA"/>
        </w:rPr>
        <w:t xml:space="preserve">руководствуясь Уставом </w:t>
      </w:r>
      <w:proofErr w:type="spellStart"/>
      <w:r w:rsidRPr="00257148">
        <w:rPr>
          <w:sz w:val="24"/>
          <w:szCs w:val="24"/>
          <w:lang w:eastAsia="ar-SA"/>
        </w:rPr>
        <w:t>Надеждинского</w:t>
      </w:r>
      <w:proofErr w:type="spellEnd"/>
      <w:r w:rsidRPr="00257148">
        <w:rPr>
          <w:sz w:val="24"/>
          <w:szCs w:val="24"/>
          <w:lang w:eastAsia="ar-SA"/>
        </w:rPr>
        <w:t xml:space="preserve"> сельского поселения администрация </w:t>
      </w:r>
      <w:proofErr w:type="spellStart"/>
      <w:r w:rsidRPr="00257148">
        <w:rPr>
          <w:sz w:val="24"/>
          <w:szCs w:val="24"/>
          <w:lang w:eastAsia="ar-SA"/>
        </w:rPr>
        <w:t>Надеждинского</w:t>
      </w:r>
      <w:proofErr w:type="spellEnd"/>
      <w:r w:rsidRPr="00257148">
        <w:rPr>
          <w:sz w:val="24"/>
          <w:szCs w:val="24"/>
          <w:lang w:eastAsia="ar-SA"/>
        </w:rPr>
        <w:t xml:space="preserve"> сельского поселения 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 w:rsidRPr="00257148">
        <w:rPr>
          <w:rFonts w:eastAsiaTheme="minorEastAsia"/>
          <w:color w:val="000000"/>
          <w:sz w:val="24"/>
          <w:szCs w:val="24"/>
        </w:rPr>
        <w:t xml:space="preserve">     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 w:rsidRPr="00257148">
        <w:rPr>
          <w:rFonts w:eastAsiaTheme="minorEastAsia"/>
          <w:color w:val="000000"/>
          <w:sz w:val="24"/>
          <w:szCs w:val="24"/>
        </w:rPr>
        <w:t xml:space="preserve">     ПОСТАНОВЛЯЕТ: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  <w:r w:rsidRPr="00257148">
        <w:rPr>
          <w:rFonts w:eastAsiaTheme="minorEastAsia"/>
          <w:color w:val="000000"/>
          <w:sz w:val="24"/>
          <w:szCs w:val="24"/>
        </w:rPr>
        <w:t xml:space="preserve">     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</w:rPr>
      </w:pPr>
      <w:r w:rsidRPr="00257148">
        <w:rPr>
          <w:rFonts w:eastAsiaTheme="minorEastAsia"/>
          <w:color w:val="000000"/>
          <w:sz w:val="24"/>
          <w:szCs w:val="24"/>
        </w:rPr>
        <w:t xml:space="preserve">    </w:t>
      </w:r>
      <w:r>
        <w:rPr>
          <w:rFonts w:eastAsiaTheme="minorEastAsia"/>
          <w:color w:val="000000"/>
          <w:sz w:val="24"/>
          <w:szCs w:val="24"/>
        </w:rPr>
        <w:tab/>
        <w:t xml:space="preserve">1. </w:t>
      </w:r>
      <w:r w:rsidRPr="00257148">
        <w:rPr>
          <w:rFonts w:eastAsiaTheme="minorEastAsia"/>
          <w:color w:val="000000"/>
          <w:sz w:val="24"/>
          <w:szCs w:val="24"/>
        </w:rPr>
        <w:t xml:space="preserve">Утвердить прилагаемое Положение </w:t>
      </w:r>
      <w:r w:rsidRPr="00257148">
        <w:rPr>
          <w:rFonts w:eastAsiaTheme="minorEastAsia"/>
          <w:bCs/>
          <w:color w:val="000000"/>
          <w:sz w:val="24"/>
          <w:szCs w:val="24"/>
        </w:rPr>
        <w:t>об оценке эффективности муниципальных программ муниципального  образования «</w:t>
      </w:r>
      <w:proofErr w:type="spellStart"/>
      <w:r w:rsidRPr="00257148">
        <w:rPr>
          <w:rFonts w:eastAsiaTheme="minorEastAsia"/>
          <w:bCs/>
          <w:color w:val="000000"/>
          <w:sz w:val="24"/>
          <w:szCs w:val="24"/>
        </w:rPr>
        <w:t>Надеждинское</w:t>
      </w:r>
      <w:proofErr w:type="spellEnd"/>
      <w:r w:rsidRPr="00257148">
        <w:rPr>
          <w:rFonts w:eastAsiaTheme="minorEastAsia"/>
          <w:bCs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Theme="minorEastAsia"/>
          <w:color w:val="000000"/>
          <w:sz w:val="24"/>
          <w:szCs w:val="24"/>
        </w:rPr>
        <w:t>.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</w:rPr>
      </w:pPr>
      <w:r w:rsidRPr="00257148">
        <w:rPr>
          <w:rFonts w:eastAsiaTheme="minorEastAsia"/>
          <w:color w:val="000000"/>
          <w:sz w:val="24"/>
          <w:szCs w:val="24"/>
        </w:rPr>
        <w:t xml:space="preserve">    </w:t>
      </w:r>
      <w:r w:rsidRPr="00257148">
        <w:rPr>
          <w:rFonts w:eastAsiaTheme="minorEastAsia"/>
          <w:color w:val="000000"/>
          <w:sz w:val="24"/>
          <w:szCs w:val="24"/>
        </w:rPr>
        <w:tab/>
        <w:t>2.    Опубликовать настоящее постановление в средствах массовой информации.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</w:rPr>
      </w:pPr>
      <w:r w:rsidRPr="00257148">
        <w:rPr>
          <w:rFonts w:eastAsiaTheme="minorEastAsia"/>
          <w:color w:val="000000"/>
          <w:sz w:val="24"/>
          <w:szCs w:val="24"/>
        </w:rPr>
        <w:t xml:space="preserve">    </w:t>
      </w:r>
      <w:r w:rsidRPr="00257148">
        <w:rPr>
          <w:rFonts w:eastAsiaTheme="minorEastAsia"/>
          <w:color w:val="000000"/>
          <w:sz w:val="24"/>
          <w:szCs w:val="24"/>
        </w:rPr>
        <w:tab/>
        <w:t>3. Настоящее постановление вступает в силу после дня его официального опубликования.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4"/>
          <w:szCs w:val="24"/>
          <w:lang w:eastAsia="en-US"/>
        </w:rPr>
      </w:pPr>
    </w:p>
    <w:p w:rsidR="00257148" w:rsidRPr="00257148" w:rsidRDefault="00257148" w:rsidP="00257148">
      <w:pPr>
        <w:suppressAutoHyphens/>
        <w:spacing w:line="360" w:lineRule="auto"/>
        <w:ind w:firstLine="708"/>
        <w:jc w:val="both"/>
        <w:rPr>
          <w:rFonts w:eastAsiaTheme="minorEastAsia"/>
          <w:sz w:val="24"/>
          <w:szCs w:val="24"/>
          <w:lang w:eastAsia="en-US"/>
        </w:rPr>
      </w:pPr>
    </w:p>
    <w:p w:rsidR="00257148" w:rsidRDefault="00257148" w:rsidP="00257148">
      <w:pPr>
        <w:suppressAutoHyphens/>
        <w:spacing w:line="360" w:lineRule="auto"/>
        <w:ind w:firstLine="708"/>
        <w:jc w:val="both"/>
        <w:rPr>
          <w:rFonts w:eastAsiaTheme="minorEastAsia"/>
          <w:sz w:val="24"/>
          <w:szCs w:val="24"/>
          <w:lang w:eastAsia="en-US"/>
        </w:rPr>
      </w:pPr>
    </w:p>
    <w:p w:rsidR="00257148" w:rsidRPr="00257148" w:rsidRDefault="00257148" w:rsidP="00257148">
      <w:pPr>
        <w:suppressAutoHyphens/>
        <w:spacing w:line="360" w:lineRule="auto"/>
        <w:ind w:firstLine="708"/>
        <w:jc w:val="both"/>
        <w:rPr>
          <w:rFonts w:eastAsiaTheme="minorEastAsia"/>
          <w:sz w:val="24"/>
          <w:szCs w:val="24"/>
          <w:lang w:eastAsia="en-US"/>
        </w:rPr>
      </w:pPr>
      <w:r w:rsidRPr="00257148">
        <w:rPr>
          <w:rFonts w:eastAsiaTheme="minorEastAsia"/>
          <w:sz w:val="24"/>
          <w:szCs w:val="24"/>
          <w:lang w:eastAsia="en-US"/>
        </w:rPr>
        <w:t>Глава сельского поселения                                               Н.В. Красилова</w:t>
      </w:r>
    </w:p>
    <w:p w:rsidR="00257148" w:rsidRPr="00257148" w:rsidRDefault="00257148" w:rsidP="00257148">
      <w:pPr>
        <w:tabs>
          <w:tab w:val="left" w:pos="1089"/>
        </w:tabs>
        <w:suppressAutoHyphens/>
        <w:spacing w:line="360" w:lineRule="auto"/>
        <w:ind w:firstLine="708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57148" w:rsidRDefault="00257148" w:rsidP="00257148">
      <w:pPr>
        <w:suppressAutoHyphens/>
        <w:jc w:val="right"/>
        <w:rPr>
          <w:sz w:val="24"/>
          <w:szCs w:val="24"/>
          <w:lang w:eastAsia="ar-SA"/>
        </w:rPr>
      </w:pPr>
    </w:p>
    <w:p w:rsidR="00257148" w:rsidRDefault="00257148" w:rsidP="00257148">
      <w:pPr>
        <w:suppressAutoHyphens/>
        <w:jc w:val="right"/>
        <w:rPr>
          <w:sz w:val="24"/>
          <w:szCs w:val="24"/>
          <w:lang w:eastAsia="ar-SA"/>
        </w:rPr>
      </w:pPr>
    </w:p>
    <w:p w:rsidR="00257148" w:rsidRDefault="00257148" w:rsidP="00257148">
      <w:pPr>
        <w:suppressAutoHyphens/>
        <w:jc w:val="right"/>
        <w:rPr>
          <w:sz w:val="24"/>
          <w:szCs w:val="24"/>
          <w:lang w:eastAsia="ar-SA"/>
        </w:rPr>
      </w:pPr>
    </w:p>
    <w:p w:rsidR="00257148" w:rsidRPr="00257148" w:rsidRDefault="00257148" w:rsidP="00257148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УТВЕРЖДЕНО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 w:rsidRPr="00257148">
        <w:rPr>
          <w:rFonts w:eastAsiaTheme="minorEastAsia"/>
          <w:bCs/>
          <w:color w:val="000000"/>
          <w:sz w:val="24"/>
          <w:szCs w:val="24"/>
        </w:rPr>
        <w:t xml:space="preserve">постановлением администрации 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proofErr w:type="spellStart"/>
      <w:r w:rsidRPr="00257148">
        <w:rPr>
          <w:rFonts w:eastAsiaTheme="minorEastAsia"/>
          <w:bCs/>
          <w:color w:val="000000"/>
          <w:sz w:val="24"/>
          <w:szCs w:val="24"/>
        </w:rPr>
        <w:t>Надеждинского</w:t>
      </w:r>
      <w:proofErr w:type="spellEnd"/>
      <w:r w:rsidRPr="00257148">
        <w:rPr>
          <w:rFonts w:eastAsiaTheme="minorEastAsia"/>
          <w:bCs/>
          <w:color w:val="000000"/>
          <w:sz w:val="24"/>
          <w:szCs w:val="24"/>
        </w:rPr>
        <w:t xml:space="preserve"> </w:t>
      </w:r>
    </w:p>
    <w:p w:rsidR="00257148" w:rsidRPr="00257148" w:rsidRDefault="00257148" w:rsidP="00257148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 w:rsidRPr="00257148">
        <w:rPr>
          <w:rFonts w:eastAsiaTheme="minorEastAsia"/>
          <w:bCs/>
          <w:color w:val="000000"/>
          <w:sz w:val="24"/>
          <w:szCs w:val="24"/>
        </w:rPr>
        <w:t xml:space="preserve">сельского поселения </w:t>
      </w:r>
    </w:p>
    <w:p w:rsidR="00257148" w:rsidRPr="00257148" w:rsidRDefault="00AB57D6" w:rsidP="00257148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>
        <w:rPr>
          <w:rFonts w:eastAsiaTheme="minorEastAsia"/>
          <w:bCs/>
          <w:color w:val="000000"/>
          <w:sz w:val="24"/>
          <w:szCs w:val="24"/>
        </w:rPr>
        <w:t>от 19.11.2019 № 98</w:t>
      </w:r>
    </w:p>
    <w:p w:rsidR="00257148" w:rsidRPr="00257148" w:rsidRDefault="00257148" w:rsidP="0025714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257148" w:rsidRPr="00257148" w:rsidRDefault="00257148" w:rsidP="0025714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257148" w:rsidRPr="00257148" w:rsidRDefault="00257148" w:rsidP="0025714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</w:p>
    <w:p w:rsidR="00257148" w:rsidRPr="00853271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257148" w:rsidRPr="00063A8D" w:rsidRDefault="00257148" w:rsidP="0025714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257148" w:rsidRPr="00AB57D6" w:rsidRDefault="00257148" w:rsidP="00AB57D6">
      <w:pPr>
        <w:widowControl w:val="0"/>
        <w:shd w:val="clear" w:color="auto" w:fill="FFFFFF"/>
        <w:autoSpaceDE w:val="0"/>
        <w:autoSpaceDN w:val="0"/>
        <w:jc w:val="center"/>
        <w:rPr>
          <w:b/>
          <w:sz w:val="24"/>
          <w:szCs w:val="24"/>
        </w:rPr>
      </w:pPr>
      <w:r w:rsidRPr="00AB57D6">
        <w:rPr>
          <w:b/>
          <w:sz w:val="24"/>
          <w:szCs w:val="24"/>
        </w:rPr>
        <w:t>ПОЛОЖЕНИЕ</w:t>
      </w:r>
    </w:p>
    <w:p w:rsidR="00AB57D6" w:rsidRPr="00257148" w:rsidRDefault="00257148" w:rsidP="00AB57D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AB57D6">
        <w:rPr>
          <w:b/>
          <w:sz w:val="24"/>
          <w:szCs w:val="24"/>
        </w:rPr>
        <w:t xml:space="preserve">об оценке эффективности муниципальных программ </w:t>
      </w:r>
      <w:r w:rsidR="00AB57D6" w:rsidRPr="00AB57D6">
        <w:rPr>
          <w:rFonts w:eastAsiaTheme="minorEastAsia"/>
          <w:b/>
          <w:bCs/>
          <w:color w:val="000000"/>
          <w:sz w:val="24"/>
          <w:szCs w:val="24"/>
        </w:rPr>
        <w:t>муниципального  образования «</w:t>
      </w:r>
      <w:proofErr w:type="spellStart"/>
      <w:r w:rsidR="00AB57D6" w:rsidRPr="00AB57D6">
        <w:rPr>
          <w:rFonts w:eastAsiaTheme="minorEastAsia"/>
          <w:b/>
          <w:bCs/>
          <w:color w:val="000000"/>
          <w:sz w:val="24"/>
          <w:szCs w:val="24"/>
        </w:rPr>
        <w:t>Надеждинское</w:t>
      </w:r>
      <w:proofErr w:type="spellEnd"/>
      <w:r w:rsidR="00AB57D6" w:rsidRPr="00AB57D6">
        <w:rPr>
          <w:rFonts w:eastAsiaTheme="minorEastAsia"/>
          <w:b/>
          <w:bCs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</w:p>
    <w:p w:rsidR="00257148" w:rsidRPr="00AB57D6" w:rsidRDefault="00257148" w:rsidP="00AB57D6">
      <w:pPr>
        <w:widowControl w:val="0"/>
        <w:shd w:val="clear" w:color="auto" w:fill="FFFFFF"/>
        <w:autoSpaceDE w:val="0"/>
        <w:autoSpaceDN w:val="0"/>
        <w:jc w:val="center"/>
        <w:rPr>
          <w:b/>
          <w:sz w:val="24"/>
          <w:szCs w:val="24"/>
        </w:rPr>
      </w:pPr>
    </w:p>
    <w:p w:rsidR="00257148" w:rsidRPr="00853271" w:rsidRDefault="00257148" w:rsidP="002571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1. Оценка эффективности</w:t>
      </w:r>
      <w:r w:rsidRPr="00AB57D6">
        <w:rPr>
          <w:sz w:val="24"/>
          <w:szCs w:val="24"/>
        </w:rPr>
        <w:t xml:space="preserve"> муниципальной программы </w:t>
      </w:r>
      <w:proofErr w:type="spellStart"/>
      <w:r w:rsidR="00AB57D6">
        <w:rPr>
          <w:sz w:val="24"/>
          <w:szCs w:val="24"/>
        </w:rPr>
        <w:t>Надеждинского</w:t>
      </w:r>
      <w:proofErr w:type="spellEnd"/>
      <w:r w:rsidR="00AB57D6">
        <w:rPr>
          <w:sz w:val="24"/>
          <w:szCs w:val="24"/>
        </w:rPr>
        <w:t xml:space="preserve"> </w:t>
      </w:r>
      <w:r w:rsidRPr="00AB57D6">
        <w:rPr>
          <w:sz w:val="24"/>
          <w:szCs w:val="24"/>
        </w:rPr>
        <w:t>сельского поселения</w:t>
      </w:r>
      <w:r w:rsidRPr="00AB57D6">
        <w:rPr>
          <w:spacing w:val="-4"/>
          <w:sz w:val="24"/>
          <w:szCs w:val="24"/>
        </w:rPr>
        <w:t xml:space="preserve"> (далее – муниципальная программа) осуществляется в соответствии</w:t>
      </w:r>
      <w:r w:rsidRPr="00AB57D6">
        <w:rPr>
          <w:spacing w:val="-4"/>
          <w:sz w:val="24"/>
          <w:szCs w:val="24"/>
          <w:lang w:eastAsia="en-US"/>
        </w:rPr>
        <w:t xml:space="preserve"> с методикой</w:t>
      </w:r>
      <w:r w:rsidRPr="00AB57D6">
        <w:rPr>
          <w:sz w:val="24"/>
          <w:szCs w:val="24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AB57D6">
        <w:rPr>
          <w:spacing w:val="-4"/>
          <w:sz w:val="24"/>
          <w:szCs w:val="24"/>
          <w:lang w:eastAsia="en-US"/>
        </w:rPr>
        <w:t>экономических эффектов, оказывающих влияние на изменение соответствующей</w:t>
      </w:r>
      <w:r w:rsidRPr="00AB57D6">
        <w:rPr>
          <w:sz w:val="24"/>
          <w:szCs w:val="24"/>
          <w:lang w:eastAsia="en-US"/>
        </w:rPr>
        <w:t xml:space="preserve"> сферы социально-экономического развития </w:t>
      </w:r>
      <w:proofErr w:type="spellStart"/>
      <w:r w:rsidR="00AB57D6">
        <w:rPr>
          <w:sz w:val="24"/>
          <w:szCs w:val="24"/>
          <w:lang w:eastAsia="en-US"/>
        </w:rPr>
        <w:t>Надеждинского</w:t>
      </w:r>
      <w:proofErr w:type="spellEnd"/>
      <w:r w:rsidR="00AB57D6">
        <w:rPr>
          <w:sz w:val="24"/>
          <w:szCs w:val="24"/>
          <w:lang w:eastAsia="en-US"/>
        </w:rPr>
        <w:t xml:space="preserve"> </w:t>
      </w:r>
      <w:r w:rsidRPr="00AB57D6">
        <w:rPr>
          <w:sz w:val="24"/>
          <w:szCs w:val="24"/>
        </w:rPr>
        <w:t>сельского поселения</w:t>
      </w:r>
      <w:r w:rsidRPr="00AB57D6">
        <w:rPr>
          <w:sz w:val="24"/>
          <w:szCs w:val="24"/>
          <w:lang w:eastAsia="en-US"/>
        </w:rPr>
        <w:t>.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pacing w:val="-4"/>
          <w:sz w:val="24"/>
          <w:szCs w:val="24"/>
          <w:lang w:eastAsia="en-US"/>
        </w:rPr>
        <w:t>2. Методика оценки эффективности муниципальной программы учитывает</w:t>
      </w:r>
      <w:r w:rsidRPr="00AB57D6">
        <w:rPr>
          <w:sz w:val="24"/>
          <w:szCs w:val="24"/>
          <w:lang w:eastAsia="en-US"/>
        </w:rPr>
        <w:t xml:space="preserve"> необходимость проведения оценок: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степени достижения целей и решения задач подпрограмм и</w:t>
      </w:r>
      <w:r w:rsidRPr="00AB57D6">
        <w:rPr>
          <w:sz w:val="24"/>
          <w:szCs w:val="24"/>
          <w:lang w:val="en-US" w:eastAsia="en-US"/>
        </w:rPr>
        <w:t> </w:t>
      </w:r>
      <w:r w:rsidRPr="00AB57D6">
        <w:rPr>
          <w:sz w:val="24"/>
          <w:szCs w:val="24"/>
          <w:lang w:eastAsia="en-US"/>
        </w:rPr>
        <w:t>муниципальной программы в целом посредством выполнения установленных целевых показателей;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степени соответствия расходов запланированному уровню затрат и</w:t>
      </w:r>
      <w:r w:rsidRPr="00AB57D6">
        <w:rPr>
          <w:sz w:val="24"/>
          <w:szCs w:val="24"/>
          <w:lang w:val="en-US" w:eastAsia="en-US"/>
        </w:rPr>
        <w:t> </w:t>
      </w:r>
      <w:r w:rsidRPr="00AB57D6">
        <w:rPr>
          <w:sz w:val="24"/>
          <w:szCs w:val="24"/>
          <w:lang w:eastAsia="en-US"/>
        </w:rPr>
        <w:t>эффективности использования средств местного бюджета;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AB57D6">
        <w:rPr>
          <w:sz w:val="24"/>
          <w:szCs w:val="24"/>
          <w:lang w:eastAsia="en-US"/>
        </w:rPr>
        <w:t>недостижение</w:t>
      </w:r>
      <w:proofErr w:type="spellEnd"/>
      <w:r w:rsidRPr="00AB57D6">
        <w:rPr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 xml:space="preserve">Методика оценки эффективности муниципальной программы </w:t>
      </w:r>
      <w:r w:rsidRPr="00AB57D6">
        <w:rPr>
          <w:spacing w:val="-4"/>
          <w:sz w:val="24"/>
          <w:szCs w:val="24"/>
          <w:lang w:eastAsia="en-US"/>
        </w:rPr>
        <w:t>предусматривает возможность проведения оценки эффективности муниципальной</w:t>
      </w:r>
      <w:r w:rsidRPr="00AB57D6">
        <w:rPr>
          <w:sz w:val="24"/>
          <w:szCs w:val="24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257148" w:rsidRPr="00AB57D6" w:rsidRDefault="00257148" w:rsidP="00257148">
      <w:pPr>
        <w:shd w:val="clear" w:color="auto" w:fill="FFFFFF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Э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= </w:t>
      </w:r>
      <w:proofErr w:type="spellStart"/>
      <w:r w:rsidRPr="00AB57D6">
        <w:rPr>
          <w:kern w:val="2"/>
          <w:sz w:val="24"/>
          <w:szCs w:val="24"/>
          <w:lang w:eastAsia="en-US"/>
        </w:rPr>
        <w:t>ИД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/ </w:t>
      </w:r>
      <w:proofErr w:type="spellStart"/>
      <w:r w:rsidRPr="00AB57D6">
        <w:rPr>
          <w:kern w:val="2"/>
          <w:sz w:val="24"/>
          <w:szCs w:val="24"/>
          <w:lang w:eastAsia="en-US"/>
        </w:rPr>
        <w:t>ИЦ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>,</w:t>
      </w:r>
    </w:p>
    <w:p w:rsidR="00257148" w:rsidRPr="00AB57D6" w:rsidRDefault="00257148" w:rsidP="0025714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где: 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lastRenderedPageBreak/>
        <w:t>Э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ИД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ИЦ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 w:rsidRPr="00AB57D6"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 w:rsidRPr="00AB57D6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</w:t>
      </w:r>
      <w:r w:rsidRPr="00AB57D6">
        <w:rPr>
          <w:spacing w:val="-4"/>
          <w:kern w:val="2"/>
          <w:sz w:val="24"/>
          <w:szCs w:val="24"/>
          <w:lang w:eastAsia="en-US"/>
        </w:rPr>
        <w:t>за единицу. Если эффективность целевого показателя муниципальной программы,</w:t>
      </w:r>
      <w:r w:rsidRPr="00AB57D6">
        <w:rPr>
          <w:kern w:val="2"/>
          <w:sz w:val="24"/>
          <w:szCs w:val="24"/>
          <w:lang w:eastAsia="en-US"/>
        </w:rPr>
        <w:t xml:space="preserve"> </w:t>
      </w:r>
      <w:r w:rsidRPr="00AB57D6"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менее 0,95, то при расчете</w:t>
      </w:r>
      <w:r w:rsidRPr="00AB57D6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257148" w:rsidRPr="00AB57D6" w:rsidRDefault="00257148" w:rsidP="00257148">
      <w:pPr>
        <w:shd w:val="clear" w:color="auto" w:fill="FFFFFF"/>
        <w:ind w:firstLine="709"/>
        <w:jc w:val="center"/>
        <w:rPr>
          <w:kern w:val="2"/>
          <w:sz w:val="24"/>
          <w:szCs w:val="24"/>
          <w:lang w:eastAsia="en-US"/>
        </w:rPr>
      </w:pPr>
    </w:p>
    <w:p w:rsidR="00257148" w:rsidRPr="00AB57D6" w:rsidRDefault="00257148" w:rsidP="00257148">
      <w:pPr>
        <w:shd w:val="clear" w:color="auto" w:fill="FFFFFF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Э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= </w:t>
      </w:r>
      <w:proofErr w:type="spellStart"/>
      <w:r w:rsidRPr="00AB57D6">
        <w:rPr>
          <w:kern w:val="2"/>
          <w:sz w:val="24"/>
          <w:szCs w:val="24"/>
          <w:lang w:eastAsia="en-US"/>
        </w:rPr>
        <w:t>ИЦ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/ </w:t>
      </w:r>
      <w:proofErr w:type="spellStart"/>
      <w:r w:rsidRPr="00AB57D6">
        <w:rPr>
          <w:kern w:val="2"/>
          <w:sz w:val="24"/>
          <w:szCs w:val="24"/>
          <w:lang w:eastAsia="en-US"/>
        </w:rPr>
        <w:t>ИД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>,</w:t>
      </w:r>
    </w:p>
    <w:p w:rsidR="00257148" w:rsidRPr="00AB57D6" w:rsidRDefault="00257148" w:rsidP="00257148">
      <w:pPr>
        <w:shd w:val="clear" w:color="auto" w:fill="FFFFFF"/>
        <w:ind w:firstLine="709"/>
        <w:jc w:val="center"/>
        <w:rPr>
          <w:kern w:val="2"/>
          <w:sz w:val="24"/>
          <w:szCs w:val="24"/>
          <w:vertAlign w:val="subscript"/>
          <w:lang w:eastAsia="en-US"/>
        </w:rPr>
      </w:pP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где: 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Э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ИЦ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программой;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ИД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 w:rsidRPr="00AB57D6"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 w:rsidRPr="00AB57D6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 w:rsidRPr="00AB57D6">
        <w:rPr>
          <w:spacing w:val="-4"/>
          <w:kern w:val="2"/>
          <w:sz w:val="24"/>
          <w:szCs w:val="24"/>
          <w:lang w:eastAsia="en-US"/>
        </w:rPr>
        <w:t>то при расчете суммарной эффективности эффективность по данному показателю</w:t>
      </w:r>
      <w:r w:rsidRPr="00AB57D6">
        <w:rPr>
          <w:kern w:val="2"/>
          <w:sz w:val="24"/>
          <w:szCs w:val="24"/>
          <w:lang w:eastAsia="en-US"/>
        </w:rPr>
        <w:t xml:space="preserve"> принимается за ноль.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4.3. В отношении показателя, исполнение которого оценивается как </w:t>
      </w:r>
      <w:r w:rsidRPr="00AB57D6">
        <w:rPr>
          <w:spacing w:val="-4"/>
          <w:kern w:val="2"/>
          <w:sz w:val="24"/>
          <w:szCs w:val="24"/>
          <w:lang w:eastAsia="en-US"/>
        </w:rPr>
        <w:t xml:space="preserve">наступление или </w:t>
      </w:r>
      <w:proofErr w:type="spellStart"/>
      <w:r w:rsidRPr="00AB57D6">
        <w:rPr>
          <w:spacing w:val="-4"/>
          <w:kern w:val="2"/>
          <w:sz w:val="24"/>
          <w:szCs w:val="24"/>
          <w:lang w:eastAsia="en-US"/>
        </w:rPr>
        <w:t>ненаступление</w:t>
      </w:r>
      <w:proofErr w:type="spellEnd"/>
      <w:r w:rsidRPr="00AB57D6">
        <w:rPr>
          <w:spacing w:val="-4"/>
          <w:kern w:val="2"/>
          <w:sz w:val="24"/>
          <w:szCs w:val="24"/>
          <w:lang w:eastAsia="en-US"/>
        </w:rPr>
        <w:t xml:space="preserve"> события, за единицу принимается наступление события,</w:t>
      </w:r>
      <w:r w:rsidRPr="00AB57D6">
        <w:rPr>
          <w:kern w:val="2"/>
          <w:sz w:val="24"/>
          <w:szCs w:val="24"/>
          <w:lang w:eastAsia="en-US"/>
        </w:rPr>
        <w:t xml:space="preserve"> за ноль – </w:t>
      </w:r>
      <w:proofErr w:type="spellStart"/>
      <w:r w:rsidRPr="00AB57D6">
        <w:rPr>
          <w:kern w:val="2"/>
          <w:sz w:val="24"/>
          <w:szCs w:val="24"/>
          <w:lang w:eastAsia="en-US"/>
        </w:rPr>
        <w:t>ненаступление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события.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</w:p>
    <w:p w:rsidR="00257148" w:rsidRPr="00AB57D6" w:rsidRDefault="00257148" w:rsidP="00257148">
      <w:pPr>
        <w:shd w:val="clear" w:color="auto" w:fill="FFFFFF"/>
        <w:jc w:val="center"/>
        <w:rPr>
          <w:kern w:val="2"/>
          <w:sz w:val="24"/>
          <w:szCs w:val="24"/>
          <w:lang w:eastAsia="en-US"/>
        </w:rPr>
      </w:pPr>
      <w:r w:rsidRPr="00AB57D6">
        <w:rPr>
          <w:noProof/>
          <w:kern w:val="2"/>
          <w:position w:val="-24"/>
          <w:sz w:val="24"/>
          <w:szCs w:val="24"/>
        </w:rPr>
        <w:drawing>
          <wp:inline distT="0" distB="0" distL="0" distR="0">
            <wp:extent cx="825500" cy="61150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7D6">
        <w:rPr>
          <w:kern w:val="2"/>
          <w:sz w:val="24"/>
          <w:szCs w:val="24"/>
          <w:lang w:eastAsia="en-US"/>
        </w:rPr>
        <w:t>,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где: 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Э</w:t>
      </w:r>
      <w:r w:rsidRPr="00AB57D6">
        <w:rPr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eastAsia="en-US"/>
        </w:rPr>
        <w:t>Э</w:t>
      </w:r>
      <w:r w:rsidRPr="00AB57D6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AB57D6">
        <w:rPr>
          <w:kern w:val="2"/>
          <w:sz w:val="24"/>
          <w:szCs w:val="24"/>
          <w:lang w:val="en-US" w:eastAsia="en-US"/>
        </w:rPr>
        <w:t>i</w:t>
      </w:r>
      <w:proofErr w:type="spellEnd"/>
      <w:r w:rsidRPr="00AB57D6">
        <w:rPr>
          <w:kern w:val="2"/>
          <w:sz w:val="24"/>
          <w:szCs w:val="24"/>
          <w:lang w:eastAsia="en-US"/>
        </w:rPr>
        <w:t xml:space="preserve"> – номер показателя муниципальной программы;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val="en-US" w:eastAsia="en-US"/>
        </w:rPr>
        <w:t>n</w:t>
      </w:r>
      <w:r w:rsidRPr="00AB57D6">
        <w:rPr>
          <w:kern w:val="2"/>
          <w:sz w:val="24"/>
          <w:szCs w:val="24"/>
          <w:lang w:eastAsia="en-US"/>
        </w:rPr>
        <w:t xml:space="preserve"> – количество целевых показателей муниципальной программы.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 w:rsidRPr="00AB57D6">
        <w:rPr>
          <w:sz w:val="24"/>
          <w:szCs w:val="24"/>
          <w:lang w:eastAsia="en-US"/>
        </w:rPr>
        <w:t>0,95 и выше</w:t>
      </w:r>
      <w:r w:rsidRPr="00AB57D6">
        <w:rPr>
          <w:kern w:val="2"/>
          <w:sz w:val="24"/>
          <w:szCs w:val="24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lastRenderedPageBreak/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СРом</w:t>
      </w:r>
      <w:proofErr w:type="spellEnd"/>
      <w:r w:rsidRPr="00AB57D6">
        <w:rPr>
          <w:sz w:val="24"/>
          <w:szCs w:val="24"/>
        </w:rPr>
        <w:t xml:space="preserve"> = </w:t>
      </w:r>
      <w:proofErr w:type="spellStart"/>
      <w:r w:rsidRPr="00AB57D6">
        <w:rPr>
          <w:sz w:val="24"/>
          <w:szCs w:val="24"/>
        </w:rPr>
        <w:t>Мв</w:t>
      </w:r>
      <w:proofErr w:type="spellEnd"/>
      <w:r w:rsidRPr="00AB57D6">
        <w:rPr>
          <w:sz w:val="24"/>
          <w:szCs w:val="24"/>
        </w:rPr>
        <w:t xml:space="preserve"> / М,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где: 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СРом</w:t>
      </w:r>
      <w:proofErr w:type="spellEnd"/>
      <w:r w:rsidRPr="00AB57D6">
        <w:rPr>
          <w:sz w:val="24"/>
          <w:szCs w:val="24"/>
        </w:rPr>
        <w:t xml:space="preserve"> – степень реализации </w:t>
      </w:r>
      <w:r w:rsidRPr="00AB57D6">
        <w:rPr>
          <w:kern w:val="2"/>
          <w:sz w:val="24"/>
          <w:szCs w:val="24"/>
          <w:lang w:eastAsia="en-US"/>
        </w:rPr>
        <w:t>основных</w:t>
      </w:r>
      <w:r w:rsidRPr="00AB57D6">
        <w:rPr>
          <w:sz w:val="24"/>
          <w:szCs w:val="24"/>
        </w:rPr>
        <w:t xml:space="preserve"> мероприятий;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Мв</w:t>
      </w:r>
      <w:proofErr w:type="spellEnd"/>
      <w:r w:rsidRPr="00AB57D6">
        <w:rPr>
          <w:sz w:val="24"/>
          <w:szCs w:val="24"/>
        </w:rPr>
        <w:t xml:space="preserve"> – количество </w:t>
      </w:r>
      <w:r w:rsidRPr="00AB57D6">
        <w:rPr>
          <w:kern w:val="2"/>
          <w:sz w:val="24"/>
          <w:szCs w:val="24"/>
          <w:lang w:eastAsia="en-US"/>
        </w:rPr>
        <w:t>основных</w:t>
      </w:r>
      <w:r w:rsidRPr="00AB57D6">
        <w:rPr>
          <w:sz w:val="24"/>
          <w:szCs w:val="24"/>
        </w:rPr>
        <w:t xml:space="preserve"> мероприятий, выполненных в полном объеме, из числа </w:t>
      </w:r>
      <w:r w:rsidRPr="00AB57D6">
        <w:rPr>
          <w:kern w:val="2"/>
          <w:sz w:val="24"/>
          <w:szCs w:val="24"/>
          <w:lang w:eastAsia="en-US"/>
        </w:rPr>
        <w:t>основных</w:t>
      </w:r>
      <w:r w:rsidRPr="00AB57D6"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 w:rsidRPr="00AB57D6">
        <w:rPr>
          <w:sz w:val="24"/>
          <w:szCs w:val="24"/>
        </w:rPr>
        <w:t xml:space="preserve"> в отчетном году.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pacing w:val="-4"/>
          <w:kern w:val="2"/>
          <w:sz w:val="24"/>
          <w:szCs w:val="24"/>
          <w:lang w:eastAsia="en-US"/>
        </w:rPr>
        <w:t>5.1. Основное м</w:t>
      </w:r>
      <w:r w:rsidRPr="00AB57D6">
        <w:rPr>
          <w:spacing w:val="-4"/>
          <w:sz w:val="24"/>
          <w:szCs w:val="24"/>
        </w:rPr>
        <w:t>ероприятие может считаться выполненным в полном объеме</w:t>
      </w:r>
      <w:r w:rsidRPr="00AB57D6">
        <w:rPr>
          <w:sz w:val="24"/>
          <w:szCs w:val="24"/>
        </w:rPr>
        <w:t xml:space="preserve"> при достижении в совокупности следующих результатов: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если фактически достигнутое значение показателя (индикатора) составляет </w:t>
      </w:r>
      <w:r w:rsidRPr="00AB57D6">
        <w:rPr>
          <w:sz w:val="24"/>
          <w:szCs w:val="24"/>
          <w:lang w:eastAsia="en-US"/>
        </w:rPr>
        <w:t>95 и более</w:t>
      </w:r>
      <w:r w:rsidRPr="00AB57D6">
        <w:rPr>
          <w:sz w:val="24"/>
          <w:szCs w:val="24"/>
        </w:rPr>
        <w:t xml:space="preserve"> процентов от запланированного. В том случае, когда для описания результатов реализации </w:t>
      </w:r>
      <w:r w:rsidRPr="00AB57D6">
        <w:rPr>
          <w:kern w:val="2"/>
          <w:sz w:val="24"/>
          <w:szCs w:val="24"/>
          <w:lang w:eastAsia="en-US"/>
        </w:rPr>
        <w:t>основного</w:t>
      </w:r>
      <w:r w:rsidRPr="00AB57D6">
        <w:rPr>
          <w:sz w:val="24"/>
          <w:szCs w:val="24"/>
        </w:rPr>
        <w:t xml:space="preserve"> мероприятия используются несколько показателей (индикаторов), для оценки степени реализации </w:t>
      </w:r>
      <w:r w:rsidRPr="00AB57D6">
        <w:rPr>
          <w:kern w:val="2"/>
          <w:sz w:val="24"/>
          <w:szCs w:val="24"/>
          <w:lang w:eastAsia="en-US"/>
        </w:rPr>
        <w:t>основного</w:t>
      </w:r>
      <w:r w:rsidRPr="00AB57D6">
        <w:rPr>
          <w:sz w:val="24"/>
          <w:szCs w:val="24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5.2. Если суммарная оценка степени </w:t>
      </w:r>
      <w:r w:rsidRPr="00AB57D6">
        <w:rPr>
          <w:sz w:val="24"/>
          <w:szCs w:val="24"/>
        </w:rPr>
        <w:t>реализации основных мероприятий</w:t>
      </w:r>
      <w:r w:rsidRPr="00AB57D6">
        <w:rPr>
          <w:kern w:val="2"/>
          <w:sz w:val="24"/>
          <w:szCs w:val="24"/>
          <w:lang w:eastAsia="en-US"/>
        </w:rPr>
        <w:t xml:space="preserve"> муниципальной программы составляет </w:t>
      </w:r>
      <w:r w:rsidRPr="00AB57D6">
        <w:rPr>
          <w:sz w:val="24"/>
          <w:szCs w:val="24"/>
          <w:lang w:eastAsia="en-US"/>
        </w:rPr>
        <w:t>0,95 и более</w:t>
      </w:r>
      <w:r w:rsidRPr="00AB57D6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AB57D6">
        <w:rPr>
          <w:sz w:val="24"/>
          <w:szCs w:val="24"/>
        </w:rPr>
        <w:t>реализации основных мероприятий</w:t>
      </w:r>
      <w:r w:rsidRPr="00AB57D6">
        <w:rPr>
          <w:kern w:val="2"/>
          <w:sz w:val="24"/>
          <w:szCs w:val="24"/>
          <w:lang w:eastAsia="en-US"/>
        </w:rPr>
        <w:t>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AB57D6">
        <w:rPr>
          <w:sz w:val="24"/>
          <w:szCs w:val="24"/>
        </w:rPr>
        <w:t>реализации основных мероприятий</w:t>
      </w:r>
      <w:r w:rsidRPr="00AB57D6">
        <w:rPr>
          <w:kern w:val="2"/>
          <w:sz w:val="24"/>
          <w:szCs w:val="24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AB57D6">
        <w:rPr>
          <w:sz w:val="24"/>
          <w:szCs w:val="24"/>
        </w:rPr>
        <w:t>реализации основных мероприятий</w:t>
      </w:r>
      <w:r w:rsidRPr="00AB57D6">
        <w:rPr>
          <w:kern w:val="2"/>
          <w:sz w:val="24"/>
          <w:szCs w:val="24"/>
          <w:lang w:eastAsia="en-US"/>
        </w:rPr>
        <w:t>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AB57D6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AB57D6">
        <w:rPr>
          <w:sz w:val="24"/>
          <w:szCs w:val="24"/>
        </w:rPr>
        <w:t>реализации основных мероприятий</w:t>
      </w:r>
      <w:r w:rsidRPr="00AB57D6">
        <w:rPr>
          <w:kern w:val="2"/>
          <w:sz w:val="24"/>
          <w:szCs w:val="24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 w:rsidRPr="00AB57D6">
        <w:rPr>
          <w:sz w:val="24"/>
          <w:szCs w:val="24"/>
        </w:rPr>
        <w:t>реализации основных мероприятий</w:t>
      </w:r>
      <w:r w:rsidRPr="00AB57D6">
        <w:rPr>
          <w:kern w:val="2"/>
          <w:sz w:val="24"/>
          <w:szCs w:val="24"/>
          <w:lang w:eastAsia="en-US"/>
        </w:rPr>
        <w:t>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6. Бюджетная эффективность реализации муниципальной программы </w:t>
      </w:r>
      <w:proofErr w:type="spellStart"/>
      <w:r w:rsidR="00AB57D6">
        <w:rPr>
          <w:sz w:val="24"/>
          <w:szCs w:val="24"/>
        </w:rPr>
        <w:t>Надеждинского</w:t>
      </w:r>
      <w:proofErr w:type="spellEnd"/>
      <w:r w:rsidR="00AB57D6">
        <w:rPr>
          <w:sz w:val="24"/>
          <w:szCs w:val="24"/>
        </w:rPr>
        <w:t xml:space="preserve"> </w:t>
      </w:r>
      <w:r w:rsidRPr="00AB57D6">
        <w:rPr>
          <w:sz w:val="24"/>
          <w:szCs w:val="24"/>
        </w:rPr>
        <w:t>сельского поселения рассчитывается в несколько этапов.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>6.1.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 района и местных бюджетов поселений, оценивается как доля мероприятий, выполненных в полном объеме, по следующей формуле: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СРм</w:t>
      </w:r>
      <w:proofErr w:type="spellEnd"/>
      <w:r w:rsidRPr="00AB57D6">
        <w:rPr>
          <w:sz w:val="24"/>
          <w:szCs w:val="24"/>
        </w:rPr>
        <w:t xml:space="preserve"> = </w:t>
      </w:r>
      <w:proofErr w:type="spellStart"/>
      <w:r w:rsidRPr="00AB57D6">
        <w:rPr>
          <w:sz w:val="24"/>
          <w:szCs w:val="24"/>
        </w:rPr>
        <w:t>Мв</w:t>
      </w:r>
      <w:proofErr w:type="spellEnd"/>
      <w:r w:rsidRPr="00AB57D6">
        <w:rPr>
          <w:sz w:val="24"/>
          <w:szCs w:val="24"/>
        </w:rPr>
        <w:t xml:space="preserve"> / М,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где: 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СРм</w:t>
      </w:r>
      <w:proofErr w:type="spellEnd"/>
      <w:r w:rsidRPr="00AB57D6">
        <w:rPr>
          <w:sz w:val="24"/>
          <w:szCs w:val="24"/>
        </w:rPr>
        <w:t xml:space="preserve"> – степень реализации мероприятий;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Мв</w:t>
      </w:r>
      <w:proofErr w:type="spellEnd"/>
      <w:r w:rsidRPr="00AB57D6">
        <w:rPr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М – общее количество мероприятий, запланированных к реализации </w:t>
      </w:r>
      <w:r w:rsidRPr="00AB57D6">
        <w:rPr>
          <w:sz w:val="24"/>
          <w:szCs w:val="24"/>
        </w:rPr>
        <w:br/>
        <w:t>в отчетном году.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>6.2. Мероприятие может считаться выполненным в полном объеме при достижении следующих результатов: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lastRenderedPageBreak/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>6.3. Степень соответствия запланированному уровню расходов за счет средств местного бюджета поселения, безвозмездных поступлений в местный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ССуз</w:t>
      </w:r>
      <w:proofErr w:type="spellEnd"/>
      <w:r w:rsidRPr="00AB57D6">
        <w:rPr>
          <w:sz w:val="24"/>
          <w:szCs w:val="24"/>
        </w:rPr>
        <w:t xml:space="preserve"> = </w:t>
      </w:r>
      <w:proofErr w:type="spellStart"/>
      <w:r w:rsidRPr="00AB57D6">
        <w:rPr>
          <w:sz w:val="24"/>
          <w:szCs w:val="24"/>
        </w:rPr>
        <w:t>Зф</w:t>
      </w:r>
      <w:proofErr w:type="spellEnd"/>
      <w:r w:rsidRPr="00AB57D6">
        <w:rPr>
          <w:sz w:val="24"/>
          <w:szCs w:val="24"/>
        </w:rPr>
        <w:t xml:space="preserve"> / </w:t>
      </w:r>
      <w:proofErr w:type="spellStart"/>
      <w:r w:rsidRPr="00AB57D6">
        <w:rPr>
          <w:sz w:val="24"/>
          <w:szCs w:val="24"/>
        </w:rPr>
        <w:t>Зп</w:t>
      </w:r>
      <w:proofErr w:type="spellEnd"/>
      <w:r w:rsidRPr="00AB57D6">
        <w:rPr>
          <w:sz w:val="24"/>
          <w:szCs w:val="24"/>
        </w:rPr>
        <w:t>,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где: 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ССуз</w:t>
      </w:r>
      <w:proofErr w:type="spellEnd"/>
      <w:r w:rsidRPr="00AB57D6">
        <w:rPr>
          <w:sz w:val="24"/>
          <w:szCs w:val="24"/>
        </w:rPr>
        <w:t xml:space="preserve"> – степень соответствия запланированному уровню расходов;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Зф</w:t>
      </w:r>
      <w:proofErr w:type="spellEnd"/>
      <w:r w:rsidRPr="00AB57D6">
        <w:rPr>
          <w:sz w:val="24"/>
          <w:szCs w:val="24"/>
        </w:rPr>
        <w:t xml:space="preserve"> – фактические бюджетные расходы на реализацию муниципальной программы в отчетном году;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57D6">
        <w:rPr>
          <w:sz w:val="24"/>
          <w:szCs w:val="24"/>
        </w:rPr>
        <w:t>Зп</w:t>
      </w:r>
      <w:proofErr w:type="spellEnd"/>
      <w:r w:rsidRPr="00AB57D6">
        <w:rPr>
          <w:sz w:val="24"/>
          <w:szCs w:val="24"/>
        </w:rPr>
        <w:t xml:space="preserve"> – плановые бюджетные ассигнования на реализацию муниципальной программы в отчетном году.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поселения, безвозмездных поступлений в местный бюджет поселения по следующей формуле: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B57D6">
        <w:rPr>
          <w:noProof/>
          <w:sz w:val="24"/>
          <w:szCs w:val="24"/>
        </w:rPr>
        <w:drawing>
          <wp:inline distT="0" distB="0" distL="0" distR="0">
            <wp:extent cx="1555750" cy="33274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>где: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noProof/>
          <w:position w:val="-12"/>
          <w:sz w:val="24"/>
          <w:szCs w:val="24"/>
        </w:rPr>
        <w:drawing>
          <wp:inline distT="0" distB="0" distL="0" distR="0">
            <wp:extent cx="332740" cy="32639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7D6"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noProof/>
          <w:position w:val="-10"/>
          <w:sz w:val="24"/>
          <w:szCs w:val="24"/>
        </w:rPr>
        <w:drawing>
          <wp:inline distT="0" distB="0" distL="0" distR="0">
            <wp:extent cx="427355" cy="30289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7D6">
        <w:rPr>
          <w:sz w:val="24"/>
          <w:szCs w:val="24"/>
        </w:rPr>
        <w:t xml:space="preserve"> – степень реализации всех мероприятий программы;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noProof/>
          <w:position w:val="-14"/>
          <w:sz w:val="24"/>
          <w:szCs w:val="24"/>
        </w:rPr>
        <w:drawing>
          <wp:inline distT="0" distB="0" distL="0" distR="0">
            <wp:extent cx="480695" cy="33274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7D6">
        <w:rPr>
          <w:sz w:val="24"/>
          <w:szCs w:val="24"/>
        </w:rPr>
        <w:t xml:space="preserve"> – степень соответствия запланированному уровню расходов </w:t>
      </w:r>
      <w:r w:rsidRPr="00AB57D6">
        <w:rPr>
          <w:sz w:val="24"/>
          <w:szCs w:val="24"/>
        </w:rPr>
        <w:br/>
        <w:t>из местного бюджета поселения.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>6.5. Бюджетная эффективность реализации программы признается: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высокой, в случае если значение </w:t>
      </w:r>
      <w:proofErr w:type="spellStart"/>
      <w:r w:rsidRPr="00AB57D6">
        <w:rPr>
          <w:sz w:val="24"/>
          <w:szCs w:val="24"/>
        </w:rPr>
        <w:t>Э</w:t>
      </w:r>
      <w:r w:rsidRPr="00AB57D6">
        <w:rPr>
          <w:sz w:val="24"/>
          <w:szCs w:val="24"/>
          <w:vertAlign w:val="subscript"/>
        </w:rPr>
        <w:t>ис</w:t>
      </w:r>
      <w:proofErr w:type="spellEnd"/>
      <w:r w:rsidRPr="00AB57D6">
        <w:rPr>
          <w:sz w:val="24"/>
          <w:szCs w:val="24"/>
          <w:vertAlign w:val="subscript"/>
        </w:rPr>
        <w:t xml:space="preserve">  </w:t>
      </w:r>
      <w:r w:rsidRPr="00AB57D6">
        <w:rPr>
          <w:sz w:val="24"/>
          <w:szCs w:val="24"/>
        </w:rPr>
        <w:t>составляет 0,95 и более;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удовлетворительной, в случае если значение </w:t>
      </w:r>
      <w:proofErr w:type="spellStart"/>
      <w:r w:rsidRPr="00AB57D6">
        <w:rPr>
          <w:sz w:val="24"/>
          <w:szCs w:val="24"/>
        </w:rPr>
        <w:t>Э</w:t>
      </w:r>
      <w:r w:rsidRPr="00AB57D6">
        <w:rPr>
          <w:sz w:val="24"/>
          <w:szCs w:val="24"/>
          <w:vertAlign w:val="subscript"/>
        </w:rPr>
        <w:t>ис</w:t>
      </w:r>
      <w:proofErr w:type="spellEnd"/>
      <w:r w:rsidRPr="00AB57D6">
        <w:rPr>
          <w:sz w:val="24"/>
          <w:szCs w:val="24"/>
        </w:rPr>
        <w:t xml:space="preserve"> составляет от 0,75 до 0,95;</w:t>
      </w:r>
    </w:p>
    <w:p w:rsidR="00257148" w:rsidRPr="00AB57D6" w:rsidRDefault="00257148" w:rsidP="0025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7D6">
        <w:rPr>
          <w:sz w:val="24"/>
          <w:szCs w:val="24"/>
        </w:rPr>
        <w:t xml:space="preserve">низкой, в случае если значение </w:t>
      </w:r>
      <w:proofErr w:type="spellStart"/>
      <w:r w:rsidRPr="00AB57D6">
        <w:rPr>
          <w:sz w:val="24"/>
          <w:szCs w:val="24"/>
        </w:rPr>
        <w:t>Э</w:t>
      </w:r>
      <w:r w:rsidRPr="00AB57D6">
        <w:rPr>
          <w:sz w:val="24"/>
          <w:szCs w:val="24"/>
          <w:vertAlign w:val="subscript"/>
        </w:rPr>
        <w:t>ис</w:t>
      </w:r>
      <w:proofErr w:type="spellEnd"/>
      <w:r w:rsidRPr="00AB57D6">
        <w:rPr>
          <w:sz w:val="24"/>
          <w:szCs w:val="24"/>
        </w:rPr>
        <w:t xml:space="preserve"> составляет менее 0,75.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степень достижения целевых показателей – 0,5;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реализация основных мероприятий – 0,3;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бюджетная эффективность – 0,2.</w:t>
      </w:r>
    </w:p>
    <w:p w:rsidR="00257148" w:rsidRPr="00AB57D6" w:rsidRDefault="00257148" w:rsidP="0025714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>8. Уровень реализации муниципальной программы в целом оценивается по формуле:</w:t>
      </w:r>
    </w:p>
    <w:p w:rsidR="00257148" w:rsidRPr="00AB57D6" w:rsidRDefault="00257148" w:rsidP="00257148">
      <w:pPr>
        <w:shd w:val="clear" w:color="auto" w:fill="FFFFFF"/>
        <w:spacing w:after="200"/>
        <w:jc w:val="center"/>
        <w:rPr>
          <w:sz w:val="24"/>
          <w:szCs w:val="24"/>
          <w:lang w:eastAsia="en-US"/>
        </w:rPr>
      </w:pPr>
      <w:proofErr w:type="spellStart"/>
      <w:r w:rsidRPr="00AB57D6">
        <w:rPr>
          <w:sz w:val="24"/>
          <w:szCs w:val="24"/>
          <w:lang w:eastAsia="en-US"/>
        </w:rPr>
        <w:t>УР</w:t>
      </w:r>
      <w:r w:rsidRPr="00AB57D6">
        <w:rPr>
          <w:sz w:val="24"/>
          <w:szCs w:val="24"/>
          <w:vertAlign w:val="subscript"/>
          <w:lang w:eastAsia="en-US"/>
        </w:rPr>
        <w:t>пр</w:t>
      </w:r>
      <w:proofErr w:type="spellEnd"/>
      <w:r w:rsidRPr="00AB57D6">
        <w:rPr>
          <w:sz w:val="24"/>
          <w:szCs w:val="24"/>
          <w:vertAlign w:val="subscript"/>
          <w:lang w:eastAsia="en-US"/>
        </w:rPr>
        <w:t xml:space="preserve"> </w:t>
      </w:r>
      <w:r w:rsidRPr="00AB57D6">
        <w:rPr>
          <w:sz w:val="24"/>
          <w:szCs w:val="24"/>
          <w:lang w:eastAsia="en-US"/>
        </w:rPr>
        <w:t xml:space="preserve">= </w:t>
      </w:r>
      <w:proofErr w:type="spellStart"/>
      <w:r w:rsidRPr="00AB57D6">
        <w:rPr>
          <w:sz w:val="24"/>
          <w:szCs w:val="24"/>
          <w:lang w:eastAsia="en-US"/>
        </w:rPr>
        <w:t>Э</w:t>
      </w:r>
      <w:r w:rsidRPr="00AB57D6">
        <w:rPr>
          <w:sz w:val="24"/>
          <w:szCs w:val="24"/>
          <w:vertAlign w:val="subscript"/>
          <w:lang w:eastAsia="en-US"/>
        </w:rPr>
        <w:t>о</w:t>
      </w:r>
      <w:proofErr w:type="spellEnd"/>
      <w:r w:rsidRPr="00AB57D6">
        <w:rPr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AB57D6">
        <w:rPr>
          <w:sz w:val="24"/>
          <w:szCs w:val="24"/>
          <w:lang w:eastAsia="en-US"/>
        </w:rPr>
        <w:t>х</w:t>
      </w:r>
      <w:proofErr w:type="spellEnd"/>
      <w:r w:rsidRPr="00AB57D6">
        <w:rPr>
          <w:sz w:val="24"/>
          <w:szCs w:val="24"/>
          <w:vertAlign w:val="subscript"/>
          <w:lang w:eastAsia="en-US"/>
        </w:rPr>
        <w:t xml:space="preserve"> </w:t>
      </w:r>
      <w:r w:rsidRPr="00AB57D6">
        <w:rPr>
          <w:sz w:val="24"/>
          <w:szCs w:val="24"/>
          <w:lang w:eastAsia="en-US"/>
        </w:rPr>
        <w:t xml:space="preserve">0,5 + </w:t>
      </w:r>
      <w:proofErr w:type="spellStart"/>
      <w:r w:rsidRPr="00AB57D6">
        <w:rPr>
          <w:sz w:val="24"/>
          <w:szCs w:val="24"/>
          <w:lang w:eastAsia="en-US"/>
        </w:rPr>
        <w:t>СР</w:t>
      </w:r>
      <w:r w:rsidRPr="00AB57D6">
        <w:rPr>
          <w:sz w:val="24"/>
          <w:szCs w:val="24"/>
          <w:vertAlign w:val="subscript"/>
          <w:lang w:eastAsia="en-US"/>
        </w:rPr>
        <w:t>ом</w:t>
      </w:r>
      <w:proofErr w:type="spellEnd"/>
      <w:r w:rsidRPr="00AB57D6">
        <w:rPr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AB57D6">
        <w:rPr>
          <w:sz w:val="24"/>
          <w:szCs w:val="24"/>
          <w:lang w:eastAsia="en-US"/>
        </w:rPr>
        <w:t>х</w:t>
      </w:r>
      <w:proofErr w:type="spellEnd"/>
      <w:r w:rsidRPr="00AB57D6">
        <w:rPr>
          <w:sz w:val="24"/>
          <w:szCs w:val="24"/>
          <w:lang w:eastAsia="en-US"/>
        </w:rPr>
        <w:t xml:space="preserve"> 0,3 + </w:t>
      </w:r>
      <w:proofErr w:type="spellStart"/>
      <w:r w:rsidRPr="00AB57D6">
        <w:rPr>
          <w:sz w:val="24"/>
          <w:szCs w:val="24"/>
          <w:lang w:eastAsia="en-US"/>
        </w:rPr>
        <w:t>Э</w:t>
      </w:r>
      <w:r w:rsidRPr="00AB57D6">
        <w:rPr>
          <w:sz w:val="24"/>
          <w:szCs w:val="24"/>
          <w:vertAlign w:val="subscript"/>
          <w:lang w:eastAsia="en-US"/>
        </w:rPr>
        <w:t>ис</w:t>
      </w:r>
      <w:proofErr w:type="spellEnd"/>
      <w:r w:rsidRPr="00AB57D6">
        <w:rPr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AB57D6">
        <w:rPr>
          <w:sz w:val="24"/>
          <w:szCs w:val="24"/>
          <w:lang w:eastAsia="en-US"/>
        </w:rPr>
        <w:t>х</w:t>
      </w:r>
      <w:proofErr w:type="spellEnd"/>
      <w:r w:rsidRPr="00AB57D6">
        <w:rPr>
          <w:sz w:val="24"/>
          <w:szCs w:val="24"/>
          <w:lang w:eastAsia="en-US"/>
        </w:rPr>
        <w:t xml:space="preserve"> 0,2.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 xml:space="preserve">Уровень реализации государственной программы в отчетном году признается высоким, если </w:t>
      </w:r>
      <w:proofErr w:type="spellStart"/>
      <w:r w:rsidRPr="00AB57D6">
        <w:rPr>
          <w:sz w:val="24"/>
          <w:szCs w:val="24"/>
          <w:lang w:eastAsia="en-US"/>
        </w:rPr>
        <w:t>УР</w:t>
      </w:r>
      <w:r w:rsidRPr="00AB57D6">
        <w:rPr>
          <w:sz w:val="24"/>
          <w:szCs w:val="24"/>
          <w:vertAlign w:val="subscript"/>
          <w:lang w:eastAsia="en-US"/>
        </w:rPr>
        <w:t>пр</w:t>
      </w:r>
      <w:proofErr w:type="spellEnd"/>
      <w:r w:rsidRPr="00AB57D6">
        <w:rPr>
          <w:sz w:val="24"/>
          <w:szCs w:val="24"/>
          <w:vertAlign w:val="subscript"/>
          <w:lang w:eastAsia="en-US"/>
        </w:rPr>
        <w:t xml:space="preserve"> </w:t>
      </w:r>
      <w:r w:rsidRPr="00AB57D6">
        <w:rPr>
          <w:sz w:val="24"/>
          <w:szCs w:val="24"/>
          <w:lang w:eastAsia="en-US"/>
        </w:rPr>
        <w:t>составляет 0,95 и более;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r w:rsidRPr="00AB57D6">
        <w:rPr>
          <w:sz w:val="24"/>
          <w:szCs w:val="24"/>
          <w:lang w:eastAsia="en-US"/>
        </w:rPr>
        <w:lastRenderedPageBreak/>
        <w:t xml:space="preserve">удовлетворительным, если </w:t>
      </w:r>
      <w:proofErr w:type="spellStart"/>
      <w:r w:rsidRPr="00AB57D6">
        <w:rPr>
          <w:sz w:val="24"/>
          <w:szCs w:val="24"/>
          <w:lang w:eastAsia="en-US"/>
        </w:rPr>
        <w:t>УР</w:t>
      </w:r>
      <w:r w:rsidRPr="00AB57D6">
        <w:rPr>
          <w:sz w:val="24"/>
          <w:szCs w:val="24"/>
          <w:vertAlign w:val="subscript"/>
          <w:lang w:eastAsia="en-US"/>
        </w:rPr>
        <w:t>пр</w:t>
      </w:r>
      <w:proofErr w:type="spellEnd"/>
      <w:r w:rsidRPr="00AB57D6">
        <w:rPr>
          <w:sz w:val="24"/>
          <w:szCs w:val="24"/>
          <w:vertAlign w:val="subscript"/>
          <w:lang w:eastAsia="en-US"/>
        </w:rPr>
        <w:t xml:space="preserve"> </w:t>
      </w:r>
      <w:r w:rsidRPr="00AB57D6">
        <w:rPr>
          <w:sz w:val="24"/>
          <w:szCs w:val="24"/>
          <w:lang w:eastAsia="en-US"/>
        </w:rPr>
        <w:t>составляет от 0,75 до 0,95;</w:t>
      </w:r>
    </w:p>
    <w:p w:rsidR="00257148" w:rsidRPr="00AB57D6" w:rsidRDefault="00257148" w:rsidP="002571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57D6">
        <w:rPr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AB57D6">
        <w:rPr>
          <w:sz w:val="24"/>
          <w:szCs w:val="24"/>
          <w:lang w:eastAsia="en-US"/>
        </w:rPr>
        <w:t>УР</w:t>
      </w:r>
      <w:r w:rsidRPr="00AB57D6">
        <w:rPr>
          <w:sz w:val="24"/>
          <w:szCs w:val="24"/>
          <w:vertAlign w:val="subscript"/>
          <w:lang w:eastAsia="en-US"/>
        </w:rPr>
        <w:t>пр</w:t>
      </w:r>
      <w:proofErr w:type="spellEnd"/>
      <w:r w:rsidRPr="00AB57D6">
        <w:rPr>
          <w:sz w:val="24"/>
          <w:szCs w:val="24"/>
          <w:vertAlign w:val="subscript"/>
          <w:lang w:eastAsia="en-US"/>
        </w:rPr>
        <w:t xml:space="preserve"> </w:t>
      </w:r>
      <w:r w:rsidRPr="00AB57D6">
        <w:rPr>
          <w:sz w:val="24"/>
          <w:szCs w:val="24"/>
          <w:lang w:eastAsia="en-US"/>
        </w:rPr>
        <w:t>составляет менее 0,75.</w:t>
      </w:r>
    </w:p>
    <w:p w:rsidR="0057410A" w:rsidRPr="00AB57D6" w:rsidRDefault="0057410A">
      <w:pPr>
        <w:rPr>
          <w:sz w:val="24"/>
          <w:szCs w:val="24"/>
        </w:rPr>
      </w:pPr>
    </w:p>
    <w:sectPr w:rsidR="0057410A" w:rsidRPr="00AB57D6" w:rsidSect="00257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48" w:rsidRDefault="00257148" w:rsidP="00257148">
      <w:r>
        <w:separator/>
      </w:r>
    </w:p>
  </w:endnote>
  <w:endnote w:type="continuationSeparator" w:id="1">
    <w:p w:rsidR="00257148" w:rsidRDefault="00257148" w:rsidP="0025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48" w:rsidRDefault="00257148" w:rsidP="00257148">
      <w:r>
        <w:separator/>
      </w:r>
    </w:p>
  </w:footnote>
  <w:footnote w:type="continuationSeparator" w:id="1">
    <w:p w:rsidR="00257148" w:rsidRDefault="00257148" w:rsidP="0025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48"/>
    <w:rsid w:val="00106C54"/>
    <w:rsid w:val="00257148"/>
    <w:rsid w:val="00475091"/>
    <w:rsid w:val="0057410A"/>
    <w:rsid w:val="00AB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7148"/>
    <w:rPr>
      <w:b/>
      <w:color w:val="26282F"/>
      <w:sz w:val="26"/>
    </w:rPr>
  </w:style>
  <w:style w:type="character" w:customStyle="1" w:styleId="a4">
    <w:name w:val="Гипертекстовая ссылка"/>
    <w:rsid w:val="00257148"/>
    <w:rPr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257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1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7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7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71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5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2019-11-19T05:32:00Z</dcterms:created>
  <dcterms:modified xsi:type="dcterms:W3CDTF">2019-11-19T05:32:00Z</dcterms:modified>
</cp:coreProperties>
</file>