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7E" w:rsidRPr="002B4D7E" w:rsidRDefault="002B4D7E" w:rsidP="002B4D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4D7E"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2B4D7E" w:rsidRPr="002B4D7E" w:rsidRDefault="002B4D7E" w:rsidP="002B4D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4D7E">
        <w:rPr>
          <w:rFonts w:ascii="Times New Roman" w:hAnsi="Times New Roman" w:cs="Times New Roman"/>
          <w:sz w:val="28"/>
          <w:szCs w:val="28"/>
        </w:rPr>
        <w:t>Биробиджанский муниципальный район</w:t>
      </w:r>
    </w:p>
    <w:p w:rsidR="002B4D7E" w:rsidRPr="002B4D7E" w:rsidRDefault="002B4D7E" w:rsidP="002B4D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4D7E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2B4D7E" w:rsidRPr="002B4D7E" w:rsidRDefault="002B4D7E" w:rsidP="002B4D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4D7E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2B4D7E" w:rsidRPr="002B4D7E" w:rsidRDefault="002B4D7E" w:rsidP="002B4D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4D7E" w:rsidRPr="002B4D7E" w:rsidRDefault="002B4D7E" w:rsidP="002B4D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4D7E">
        <w:rPr>
          <w:rFonts w:ascii="Times New Roman" w:hAnsi="Times New Roman" w:cs="Times New Roman"/>
          <w:sz w:val="28"/>
          <w:szCs w:val="28"/>
        </w:rPr>
        <w:t>РЕШЕНИЕ</w:t>
      </w:r>
    </w:p>
    <w:p w:rsidR="002B4D7E" w:rsidRPr="002B4D7E" w:rsidRDefault="00FE3EB1" w:rsidP="002B4D7E">
      <w:pPr>
        <w:tabs>
          <w:tab w:val="center" w:pos="4677"/>
          <w:tab w:val="left" w:pos="78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2B4D7E" w:rsidRPr="002B4D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2B4D7E" w:rsidRPr="002B4D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2B4D7E" w:rsidRPr="002B4D7E">
        <w:rPr>
          <w:rFonts w:ascii="Times New Roman" w:hAnsi="Times New Roman" w:cs="Times New Roman"/>
          <w:sz w:val="28"/>
          <w:szCs w:val="28"/>
        </w:rPr>
        <w:tab/>
      </w:r>
      <w:r w:rsidR="002B4D7E" w:rsidRPr="002B4D7E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4D7E" w:rsidRPr="002B4D7E">
        <w:rPr>
          <w:rFonts w:ascii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sz w:val="28"/>
          <w:szCs w:val="28"/>
        </w:rPr>
        <w:t>69</w:t>
      </w:r>
    </w:p>
    <w:p w:rsidR="002B4D7E" w:rsidRPr="002B4D7E" w:rsidRDefault="002B4D7E" w:rsidP="002B4D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4D7E">
        <w:rPr>
          <w:rFonts w:ascii="Times New Roman" w:hAnsi="Times New Roman" w:cs="Times New Roman"/>
          <w:sz w:val="28"/>
          <w:szCs w:val="28"/>
        </w:rPr>
        <w:t>с. Надеждинское</w:t>
      </w:r>
    </w:p>
    <w:p w:rsidR="002B4D7E" w:rsidRPr="002B4D7E" w:rsidRDefault="002B4D7E" w:rsidP="002B4D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4D7E" w:rsidRPr="002B4D7E" w:rsidRDefault="002B4D7E" w:rsidP="002B4D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4D7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установлении Порядка</w:t>
      </w:r>
      <w:r w:rsidRPr="002B4D7E">
        <w:rPr>
          <w:rFonts w:ascii="Times New Roman" w:hAnsi="Times New Roman" w:cs="Times New Roman"/>
          <w:sz w:val="28"/>
          <w:szCs w:val="28"/>
        </w:rPr>
        <w:t xml:space="preserve"> </w:t>
      </w:r>
      <w:r w:rsidRPr="002B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определения цены продажи земельных участков, находящихся в собственности </w:t>
      </w:r>
      <w:r w:rsidRPr="002B4D7E">
        <w:rPr>
          <w:rFonts w:ascii="Times New Roman" w:hAnsi="Times New Roman" w:cs="Times New Roman"/>
          <w:sz w:val="28"/>
          <w:szCs w:val="28"/>
        </w:rPr>
        <w:t>муниципального образования «Надеждинское сельское поселение» Биробид</w:t>
      </w:r>
      <w:r>
        <w:rPr>
          <w:rFonts w:ascii="Times New Roman" w:hAnsi="Times New Roman" w:cs="Times New Roman"/>
          <w:sz w:val="28"/>
          <w:szCs w:val="28"/>
        </w:rPr>
        <w:t xml:space="preserve">жанского муниципального района </w:t>
      </w:r>
      <w:r w:rsidRPr="002B4D7E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 w:rsidRPr="002B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при заключении договора купли-продажи земельного участ</w:t>
      </w:r>
      <w:r w:rsidR="00B109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 без проведения торгов</w:t>
      </w:r>
    </w:p>
    <w:p w:rsidR="002B4D7E" w:rsidRDefault="002B4D7E" w:rsidP="002B4D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023C8" w:rsidRPr="002B4D7E" w:rsidRDefault="00D023C8" w:rsidP="002B4D7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со статьей 39.4 Земельного кодекса Российской Федерации, Федерального закона от 25.10.2001 № 137-ФЗ «О введении в действие Земельного кодекса Российской Федерации», Уставом </w:t>
      </w:r>
      <w:r w:rsidRPr="002B4D7E">
        <w:rPr>
          <w:rFonts w:ascii="Times New Roman" w:hAnsi="Times New Roman" w:cs="Times New Roman"/>
          <w:sz w:val="28"/>
          <w:szCs w:val="28"/>
        </w:rPr>
        <w:t>муниципального образования «Надеждинское сельское поселение» Биробид</w:t>
      </w:r>
      <w:r w:rsidR="002B4D7E">
        <w:rPr>
          <w:rFonts w:ascii="Times New Roman" w:hAnsi="Times New Roman" w:cs="Times New Roman"/>
          <w:sz w:val="28"/>
          <w:szCs w:val="28"/>
        </w:rPr>
        <w:t xml:space="preserve">жанского муниципального района </w:t>
      </w:r>
      <w:r w:rsidRPr="002B4D7E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 w:rsidR="002B4D7E">
        <w:rPr>
          <w:rFonts w:ascii="Times New Roman" w:hAnsi="Times New Roman" w:cs="Times New Roman"/>
          <w:sz w:val="28"/>
          <w:szCs w:val="28"/>
        </w:rPr>
        <w:t xml:space="preserve">, </w:t>
      </w:r>
      <w:r w:rsidRPr="002B4D7E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2B4D7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023C8" w:rsidRPr="002B4D7E" w:rsidRDefault="00D023C8" w:rsidP="002B4D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4D7E">
        <w:rPr>
          <w:rFonts w:ascii="Times New Roman" w:hAnsi="Times New Roman" w:cs="Times New Roman"/>
          <w:sz w:val="28"/>
          <w:szCs w:val="28"/>
        </w:rPr>
        <w:t>РЕШИЛО:</w:t>
      </w:r>
    </w:p>
    <w:p w:rsidR="00D023C8" w:rsidRPr="002B4D7E" w:rsidRDefault="00D023C8" w:rsidP="002B4D7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Установить следующий порядок определения цены продажи земельных участков, находящихся в собственности </w:t>
      </w:r>
      <w:r w:rsidRPr="002B4D7E">
        <w:rPr>
          <w:rFonts w:ascii="Times New Roman" w:hAnsi="Times New Roman" w:cs="Times New Roman"/>
          <w:sz w:val="28"/>
          <w:szCs w:val="28"/>
        </w:rPr>
        <w:t>муниципального образования «Надеждинское сельское поселение» Биробид</w:t>
      </w:r>
      <w:r w:rsidR="002B4D7E">
        <w:rPr>
          <w:rFonts w:ascii="Times New Roman" w:hAnsi="Times New Roman" w:cs="Times New Roman"/>
          <w:sz w:val="28"/>
          <w:szCs w:val="28"/>
        </w:rPr>
        <w:t xml:space="preserve">жанского муниципального района </w:t>
      </w:r>
      <w:r w:rsidRPr="002B4D7E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 w:rsidRPr="002B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земельный участок), при заключении договора купли-продажи земельного участка без проведения торгов:</w:t>
      </w:r>
    </w:p>
    <w:p w:rsidR="00D023C8" w:rsidRPr="002B4D7E" w:rsidRDefault="00D023C8" w:rsidP="002B4D7E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</w:t>
      </w:r>
      <w:r w:rsidR="002B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</w:t>
      </w:r>
      <w:r w:rsidRPr="002B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ена продажи земельного участка определяется в размере 15 процентов кадастровой стоимости, за исключением случаев, предусмотренных пунктами 1.2; 1.3;</w:t>
      </w:r>
    </w:p>
    <w:p w:rsidR="00D023C8" w:rsidRPr="002B4D7E" w:rsidRDefault="00D023C8" w:rsidP="002B4D7E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1.2. </w:t>
      </w:r>
      <w:r w:rsidR="002B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</w:t>
      </w:r>
      <w:r w:rsidRPr="002B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ена продажи земельного участка, предоставленного для ведения личного подсобного хозяйства, огородничества, садоводства, индивидуального гаражного или индивидуального жилищного строительства, малоэтажной многоквартирной жилой застройки гражданину, являющемуся собственником здания (помещения) или сооружения, возведенных в соответствии с разрешенным использованием земельного участка и расположенных на приобретаемом земельном участке, определяется в размере 3 процентов кадастровой стоимости;</w:t>
      </w:r>
    </w:p>
    <w:p w:rsidR="002B4D7E" w:rsidRDefault="00D023C8" w:rsidP="002B4D7E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1.3. </w:t>
      </w:r>
      <w:r w:rsidR="002B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</w:t>
      </w:r>
      <w:r w:rsidRPr="002B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ена продажи земельного участка определяется в размере 3 процентов кадастровой стоимости:</w:t>
      </w:r>
    </w:p>
    <w:p w:rsidR="002B4D7E" w:rsidRDefault="002B4D7E" w:rsidP="002B4D7E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D023C8" w:rsidRPr="002B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продаже земельного участка, относящегося к имуществу общего пользования, некоммерческой организации, созданной гражданами для комплексного освоения территории в целях индивидуального жилищного строительства;</w:t>
      </w:r>
    </w:p>
    <w:p w:rsidR="002B4D7E" w:rsidRDefault="002B4D7E" w:rsidP="002B4D7E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- </w:t>
      </w:r>
      <w:r w:rsidR="00D023C8" w:rsidRPr="002B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продаже юридическому лицу земельного участка общего назначения, использование которого может осуществляться исключительно для удовлетворения потребностей граждан, ведущих садоводство и огородничество.</w:t>
      </w:r>
    </w:p>
    <w:p w:rsidR="002B4D7E" w:rsidRDefault="00D023C8" w:rsidP="002B4D7E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Установить, что цена приобретения земельного участка устанавливается в размере 15 процентов его кадастровой стоимости в случаях:</w:t>
      </w:r>
    </w:p>
    <w:p w:rsidR="002B4D7E" w:rsidRDefault="00D023C8" w:rsidP="002B4D7E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2.1. </w:t>
      </w:r>
      <w:r w:rsidR="002B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2B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сли на земельном участке, расположенном в границах населенного пункта и предназначенном для ведения сельскохозяйственного производства, отсутствуют здания или сооружения и такой земельный участок предоставлен сельскохозяйственной организации или крестьянскому (фермерскому) хозяйству на праве постоянного (бессрочного) пользования или на праве пожизненного наследуемого владения;</w:t>
      </w:r>
    </w:p>
    <w:p w:rsidR="00D023C8" w:rsidRPr="00C2245C" w:rsidRDefault="00C641F5" w:rsidP="002B4D7E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</w:t>
      </w:r>
      <w:r w:rsidR="00D023C8" w:rsidRPr="002B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B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D023C8" w:rsidRPr="002B4D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сли право аренды арендатора земельного участка, который предоставлен из земель населенного пункта и предназначен для ведения сельскохозяйственного производства и на котором отсутствуют здания или сооружения, возникло в результате переоформления права постоянного (бессрочного) пользования или права пожизненного наследуемого владения </w:t>
      </w:r>
      <w:r w:rsidR="00D023C8" w:rsidRPr="00C224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таким земельным участком на право аренды.</w:t>
      </w:r>
    </w:p>
    <w:p w:rsidR="00C2245C" w:rsidRPr="00C2245C" w:rsidRDefault="00C2245C" w:rsidP="00C22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2245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Собрания депутатов по </w:t>
      </w:r>
      <w:r>
        <w:rPr>
          <w:rFonts w:ascii="Times New Roman" w:hAnsi="Times New Roman" w:cs="Times New Roman"/>
          <w:sz w:val="28"/>
          <w:szCs w:val="28"/>
        </w:rPr>
        <w:t>бюджету, налогам и сборам</w:t>
      </w:r>
      <w:r w:rsidRPr="00C2245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Каракулова Ю.С.</w:t>
      </w:r>
      <w:r w:rsidRPr="00C2245C">
        <w:rPr>
          <w:rFonts w:ascii="Times New Roman" w:hAnsi="Times New Roman" w:cs="Times New Roman"/>
          <w:sz w:val="28"/>
          <w:szCs w:val="28"/>
        </w:rPr>
        <w:t>).</w:t>
      </w:r>
    </w:p>
    <w:p w:rsidR="002B4D7E" w:rsidRPr="002B4D7E" w:rsidRDefault="00C2245C" w:rsidP="002B4D7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B4D7E" w:rsidRPr="00C2245C">
        <w:rPr>
          <w:rFonts w:ascii="Times New Roman" w:hAnsi="Times New Roman" w:cs="Times New Roman"/>
          <w:sz w:val="28"/>
          <w:szCs w:val="28"/>
        </w:rPr>
        <w:t>. Настоящее решение опубликовать в «Информационном бюллетене Надеждинского сельского поселения Биробиджанского муниципального района</w:t>
      </w:r>
      <w:r w:rsidR="002B4D7E" w:rsidRPr="002B4D7E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области».</w:t>
      </w:r>
    </w:p>
    <w:p w:rsidR="002B4D7E" w:rsidRPr="002B4D7E" w:rsidRDefault="00C2245C" w:rsidP="002B4D7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4D7E" w:rsidRPr="002B4D7E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57410A" w:rsidRDefault="0057410A" w:rsidP="002B4D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245C" w:rsidRDefault="00C2245C" w:rsidP="002B4D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245C" w:rsidRPr="007767A0" w:rsidRDefault="00C2245C" w:rsidP="00C2245C">
      <w:pPr>
        <w:pStyle w:val="a4"/>
        <w:tabs>
          <w:tab w:val="left" w:pos="1080"/>
          <w:tab w:val="left" w:pos="1260"/>
        </w:tabs>
        <w:ind w:firstLine="0"/>
        <w:rPr>
          <w:szCs w:val="28"/>
        </w:rPr>
      </w:pPr>
      <w:r>
        <w:rPr>
          <w:szCs w:val="28"/>
        </w:rPr>
        <w:t>Глава сельского поселения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</w:t>
      </w:r>
      <w:bookmarkStart w:id="0" w:name="_GoBack"/>
      <w:bookmarkEnd w:id="0"/>
      <w:r>
        <w:t xml:space="preserve">                  Н.В. Красилова</w:t>
      </w:r>
    </w:p>
    <w:p w:rsidR="00C2245C" w:rsidRPr="002B4D7E" w:rsidRDefault="00C2245C" w:rsidP="002B4D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2245C" w:rsidRPr="002B4D7E" w:rsidSect="0057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83CBF"/>
    <w:multiLevelType w:val="multilevel"/>
    <w:tmpl w:val="56CA1B22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365"/>
        </w:tabs>
        <w:ind w:left="1365" w:hanging="136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070"/>
        </w:tabs>
        <w:ind w:left="2070" w:hanging="136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36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070"/>
        </w:tabs>
        <w:ind w:left="2070" w:hanging="136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3C8"/>
    <w:rsid w:val="000A2F26"/>
    <w:rsid w:val="002B4D7E"/>
    <w:rsid w:val="002D7E58"/>
    <w:rsid w:val="0057410A"/>
    <w:rsid w:val="00B1098A"/>
    <w:rsid w:val="00B321CF"/>
    <w:rsid w:val="00C2245C"/>
    <w:rsid w:val="00C641F5"/>
    <w:rsid w:val="00D023C8"/>
    <w:rsid w:val="00FE3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0A"/>
  </w:style>
  <w:style w:type="paragraph" w:styleId="2">
    <w:name w:val="heading 2"/>
    <w:basedOn w:val="a"/>
    <w:link w:val="20"/>
    <w:uiPriority w:val="9"/>
    <w:qFormat/>
    <w:rsid w:val="00D023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23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D02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023C8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C2245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C2245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Bihzak</cp:lastModifiedBy>
  <cp:revision>5</cp:revision>
  <dcterms:created xsi:type="dcterms:W3CDTF">2019-12-19T23:14:00Z</dcterms:created>
  <dcterms:modified xsi:type="dcterms:W3CDTF">2019-12-26T01:14:00Z</dcterms:modified>
</cp:coreProperties>
</file>