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t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t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t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883679">
      <w:pPr>
        <w:pStyle w:val="c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"/>
          <w:color w:val="333333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778, от 20.04.2021 № 232, от 17.05.</w:t>
      </w:r>
      <w:r>
        <w:rPr>
          <w:rStyle w:val="mark"/>
          <w:color w:val="333333"/>
          <w:sz w:val="27"/>
          <w:szCs w:val="27"/>
        </w:rPr>
        <w:t>2021 № 285)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</w:t>
      </w:r>
      <w:r>
        <w:rPr>
          <w:color w:val="333333"/>
          <w:sz w:val="27"/>
          <w:szCs w:val="27"/>
        </w:rPr>
        <w:t>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</w:t>
      </w:r>
      <w:r>
        <w:rPr>
          <w:color w:val="333333"/>
          <w:sz w:val="27"/>
          <w:szCs w:val="27"/>
        </w:rPr>
        <w:t xml:space="preserve">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</w:t>
      </w:r>
      <w:r>
        <w:rPr>
          <w:rStyle w:val="ed"/>
          <w:color w:val="333333"/>
          <w:sz w:val="27"/>
          <w:szCs w:val="27"/>
        </w:rPr>
        <w:t>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23.06.2014 № 460, от 15.01.20</w:t>
      </w:r>
      <w:r>
        <w:rPr>
          <w:rStyle w:val="mark"/>
          <w:color w:val="333333"/>
          <w:sz w:val="27"/>
          <w:szCs w:val="27"/>
        </w:rPr>
        <w:t>20 № 13</w:t>
      </w:r>
      <w:r>
        <w:rPr>
          <w:rStyle w:val="ed"/>
          <w:color w:val="333333"/>
          <w:sz w:val="27"/>
          <w:szCs w:val="27"/>
        </w:rPr>
        <w:t> - в </w:t>
      </w:r>
      <w:r>
        <w:rPr>
          <w:rStyle w:val="mark"/>
          <w:color w:val="333333"/>
          <w:sz w:val="27"/>
          <w:szCs w:val="27"/>
        </w:rPr>
        <w:t>ступает в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 с 1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2020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Управление Президента Российской Федерации по вопросам противодействия коррупции: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за</w:t>
      </w:r>
      <w:r>
        <w:rPr>
          <w:color w:val="333333"/>
          <w:sz w:val="27"/>
          <w:szCs w:val="27"/>
        </w:rPr>
        <w:t>местителя Председателя Центрального банка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должности члена Совета директоров Центрального банка Российской Федерации, и лицами, </w:t>
      </w:r>
      <w:r>
        <w:rPr>
          <w:color w:val="333333"/>
          <w:sz w:val="27"/>
          <w:szCs w:val="27"/>
        </w:rPr>
        <w:t>замещающими указанную должность;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</w:t>
      </w:r>
      <w:r>
        <w:rPr>
          <w:color w:val="333333"/>
          <w:sz w:val="27"/>
          <w:szCs w:val="27"/>
        </w:rPr>
        <w:t>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</w:t>
      </w:r>
      <w:r>
        <w:rPr>
          <w:color w:val="333333"/>
          <w:sz w:val="27"/>
          <w:szCs w:val="27"/>
        </w:rPr>
        <w:t>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</w:t>
      </w:r>
      <w:r>
        <w:rPr>
          <w:rStyle w:val="mark"/>
          <w:color w:val="333333"/>
          <w:sz w:val="27"/>
          <w:szCs w:val="27"/>
        </w:rPr>
        <w:t>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Пенсионном фонде Российской Федерации, Фонде с</w:t>
      </w:r>
      <w:r>
        <w:rPr>
          <w:color w:val="333333"/>
          <w:sz w:val="27"/>
          <w:szCs w:val="27"/>
        </w:rPr>
        <w:t>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</w:t>
      </w:r>
      <w:r>
        <w:rPr>
          <w:color w:val="333333"/>
          <w:sz w:val="27"/>
          <w:szCs w:val="27"/>
        </w:rPr>
        <w:t xml:space="preserve">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</w:t>
      </w:r>
      <w:r>
        <w:rPr>
          <w:color w:val="333333"/>
          <w:sz w:val="27"/>
          <w:szCs w:val="27"/>
        </w:rPr>
        <w:t>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</w:t>
      </w:r>
      <w:r>
        <w:rPr>
          <w:color w:val="333333"/>
          <w:sz w:val="27"/>
          <w:szCs w:val="27"/>
        </w:rPr>
        <w:t xml:space="preserve"> иных правонарушений) 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подра</w:t>
      </w:r>
      <w:r>
        <w:rPr>
          <w:color w:val="333333"/>
          <w:sz w:val="27"/>
          <w:szCs w:val="27"/>
        </w:rPr>
        <w:t>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</w:t>
      </w:r>
      <w:r>
        <w:rPr>
          <w:color w:val="333333"/>
          <w:sz w:val="27"/>
          <w:szCs w:val="27"/>
        </w:rPr>
        <w:t>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 - гражданами, претендующими на замещение должностей в Пенсионном фо</w:t>
      </w:r>
      <w:r>
        <w:rPr>
          <w:color w:val="333333"/>
          <w:sz w:val="27"/>
          <w:szCs w:val="27"/>
        </w:rPr>
        <w:t>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</w:t>
      </w:r>
      <w:r>
        <w:rPr>
          <w:color w:val="333333"/>
          <w:sz w:val="27"/>
          <w:szCs w:val="27"/>
        </w:rPr>
        <w:t>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</w:t>
      </w:r>
      <w:r>
        <w:rPr>
          <w:color w:val="333333"/>
          <w:sz w:val="27"/>
          <w:szCs w:val="27"/>
        </w:rPr>
        <w:t xml:space="preserve">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</w:t>
      </w:r>
      <w:r>
        <w:rPr>
          <w:color w:val="333333"/>
          <w:sz w:val="27"/>
          <w:szCs w:val="27"/>
        </w:rPr>
        <w:t>и лицами, замещающими указанные должности.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пункта 1 настоящего Указа, представляют сведения о доходах, об имущес</w:t>
      </w:r>
      <w:r>
        <w:rPr>
          <w:color w:val="333333"/>
          <w:sz w:val="27"/>
          <w:szCs w:val="27"/>
        </w:rPr>
        <w:t xml:space="preserve">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</w:t>
      </w:r>
      <w:r>
        <w:rPr>
          <w:color w:val="333333"/>
          <w:sz w:val="27"/>
          <w:szCs w:val="27"/>
        </w:rPr>
        <w:t>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460 - вступает 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Граждане и лица, названные в абзацах пятом и шестом подпункта "а" и в подпункте "б" пункта 1 настоящего Указа, представляют сведения </w:t>
      </w:r>
      <w:r>
        <w:rPr>
          <w:color w:val="333333"/>
          <w:sz w:val="27"/>
          <w:szCs w:val="27"/>
        </w:rPr>
        <w:t xml:space="preserve">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</w:t>
      </w:r>
      <w:r>
        <w:rPr>
          <w:color w:val="333333"/>
          <w:sz w:val="27"/>
          <w:szCs w:val="27"/>
        </w:rPr>
        <w:t>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 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лица, названные в подпункте "в" пункта 1 настоящего Указа, представляют сведения о доходах, об имуществе и обязательствах имуществен</w:t>
      </w:r>
      <w:r>
        <w:rPr>
          <w:color w:val="333333"/>
          <w:sz w:val="27"/>
          <w:szCs w:val="27"/>
        </w:rPr>
        <w:t xml:space="preserve">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</w:t>
      </w:r>
      <w:r>
        <w:rPr>
          <w:color w:val="333333"/>
          <w:sz w:val="27"/>
          <w:szCs w:val="27"/>
        </w:rPr>
        <w:t xml:space="preserve">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</w:t>
      </w:r>
      <w:r>
        <w:rPr>
          <w:rStyle w:val="mark"/>
          <w:color w:val="333333"/>
          <w:sz w:val="27"/>
          <w:szCs w:val="27"/>
        </w:rPr>
        <w:t xml:space="preserve"> с 1 января 2015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</w:t>
      </w:r>
      <w:r>
        <w:rPr>
          <w:rStyle w:val="ed"/>
          <w:color w:val="333333"/>
          <w:sz w:val="27"/>
          <w:szCs w:val="27"/>
        </w:rPr>
        <w:t>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</w:t>
      </w:r>
      <w:r>
        <w:rPr>
          <w:color w:val="333333"/>
          <w:sz w:val="27"/>
          <w:szCs w:val="27"/>
        </w:rPr>
        <w:t>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</w:t>
      </w:r>
      <w:r>
        <w:rPr>
          <w:color w:val="333333"/>
          <w:sz w:val="27"/>
          <w:szCs w:val="27"/>
        </w:rPr>
        <w:t xml:space="preserve">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лица, названные в подпункте "д" пункта 1 настоящего Указа, представ</w:t>
      </w:r>
      <w:r>
        <w:rPr>
          <w:color w:val="333333"/>
          <w:sz w:val="27"/>
          <w:szCs w:val="27"/>
        </w:rPr>
        <w:t xml:space="preserve">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акта</w:t>
      </w:r>
      <w:r>
        <w:rPr>
          <w:color w:val="333333"/>
          <w:sz w:val="27"/>
          <w:szCs w:val="27"/>
        </w:rPr>
        <w:t xml:space="preserve">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</w:t>
      </w:r>
      <w:r>
        <w:rPr>
          <w:rStyle w:val="mark"/>
          <w:color w:val="333333"/>
          <w:sz w:val="27"/>
          <w:szCs w:val="27"/>
        </w:rPr>
        <w:t>та Российской Федерации от 23.06.2014 № 460 - вступает в силу с 1 января 2015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</w:t>
      </w:r>
      <w:r>
        <w:rPr>
          <w:rStyle w:val="ed"/>
          <w:color w:val="333333"/>
          <w:sz w:val="27"/>
          <w:szCs w:val="27"/>
        </w:rPr>
        <w:t xml:space="preserve">с частью 5 статьи 6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6 ноя</w:t>
      </w:r>
      <w:r>
        <w:rPr>
          <w:rStyle w:val="cmd"/>
          <w:color w:val="333333"/>
          <w:sz w:val="27"/>
          <w:szCs w:val="27"/>
        </w:rPr>
        <w:t>бря 2020 г. № 4-ФКЗ</w:t>
      </w:r>
      <w:r>
        <w:rPr>
          <w:rStyle w:val="ed"/>
          <w:color w:val="333333"/>
          <w:sz w:val="27"/>
          <w:szCs w:val="27"/>
        </w:rPr>
        <w:t xml:space="preserve"> "О Правительстве Российской Федерации"</w:t>
      </w:r>
      <w:r>
        <w:rPr>
          <w:color w:val="333333"/>
          <w:sz w:val="27"/>
          <w:szCs w:val="27"/>
        </w:rPr>
        <w:t xml:space="preserve">, статьей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сведения: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20.04.2021 №</w:t>
      </w:r>
      <w:r>
        <w:rPr>
          <w:rStyle w:val="mark"/>
          <w:color w:val="333333"/>
          <w:sz w:val="27"/>
          <w:szCs w:val="27"/>
        </w:rPr>
        <w:t> 232)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о недвижимом имуществе, находящемся за пределами территории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</w:t>
      </w:r>
      <w:r>
        <w:rPr>
          <w:rStyle w:val="ed"/>
          <w:color w:val="333333"/>
          <w:sz w:val="27"/>
          <w:szCs w:val="27"/>
        </w:rPr>
        <w:t>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</w:t>
      </w:r>
      <w:r>
        <w:rPr>
          <w:color w:val="333333"/>
          <w:sz w:val="27"/>
          <w:szCs w:val="27"/>
        </w:rPr>
        <w:t>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</w:t>
      </w:r>
      <w:r>
        <w:rPr>
          <w:color w:val="333333"/>
          <w:sz w:val="27"/>
          <w:szCs w:val="27"/>
        </w:rPr>
        <w:t xml:space="preserve">мещающими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</w:t>
      </w:r>
      <w:r>
        <w:rPr>
          <w:color w:val="333333"/>
          <w:sz w:val="27"/>
          <w:szCs w:val="27"/>
        </w:rPr>
        <w:t xml:space="preserve">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</w:t>
      </w:r>
      <w:r>
        <w:rPr>
          <w:color w:val="333333"/>
          <w:sz w:val="27"/>
          <w:szCs w:val="27"/>
        </w:rPr>
        <w:t>четвертом подпункта "а"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</w:t>
      </w:r>
      <w:r>
        <w:rPr>
          <w:color w:val="333333"/>
          <w:sz w:val="27"/>
          <w:szCs w:val="27"/>
        </w:rPr>
        <w:t xml:space="preserve">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</w:t>
      </w:r>
      <w:r>
        <w:rPr>
          <w:color w:val="333333"/>
          <w:sz w:val="27"/>
          <w:szCs w:val="27"/>
        </w:rPr>
        <w:t xml:space="preserve">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</w:t>
      </w:r>
      <w:r>
        <w:rPr>
          <w:color w:val="333333"/>
          <w:sz w:val="27"/>
          <w:szCs w:val="27"/>
        </w:rPr>
        <w:t>и граждан и лиц, названных в абзацах пятом и шестом подпункта "а" пункта 1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</w:t>
      </w:r>
      <w:r>
        <w:rPr>
          <w:rStyle w:val="ed"/>
          <w:color w:val="333333"/>
          <w:sz w:val="27"/>
          <w:szCs w:val="27"/>
        </w:rPr>
        <w:t>стное лицо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</w:t>
      </w:r>
      <w:r>
        <w:rPr>
          <w:color w:val="333333"/>
          <w:sz w:val="27"/>
          <w:szCs w:val="27"/>
        </w:rPr>
        <w:t xml:space="preserve">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</w:t>
      </w:r>
      <w:r>
        <w:rPr>
          <w:rStyle w:val="cmd"/>
          <w:color w:val="333333"/>
          <w:sz w:val="27"/>
          <w:szCs w:val="27"/>
        </w:rPr>
        <w:t>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</w:t>
      </w:r>
      <w:r>
        <w:rPr>
          <w:color w:val="333333"/>
          <w:sz w:val="27"/>
          <w:szCs w:val="27"/>
        </w:rPr>
        <w:t xml:space="preserve"> лицо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</w:t>
      </w:r>
      <w:r>
        <w:rPr>
          <w:color w:val="333333"/>
          <w:sz w:val="27"/>
          <w:szCs w:val="27"/>
        </w:rPr>
        <w:t xml:space="preserve">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</w:t>
      </w:r>
      <w:r>
        <w:rPr>
          <w:color w:val="333333"/>
          <w:sz w:val="27"/>
          <w:szCs w:val="27"/>
        </w:rPr>
        <w:t>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</w:t>
      </w:r>
      <w:r>
        <w:rPr>
          <w:color w:val="333333"/>
          <w:sz w:val="27"/>
          <w:szCs w:val="27"/>
        </w:rPr>
        <w:t>новании федеральных законов,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</w:t>
      </w:r>
      <w:r>
        <w:rPr>
          <w:color w:val="333333"/>
          <w:sz w:val="27"/>
          <w:szCs w:val="27"/>
        </w:rPr>
        <w:t xml:space="preserve">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, </w:t>
      </w:r>
      <w:r>
        <w:rPr>
          <w:color w:val="333333"/>
          <w:sz w:val="27"/>
          <w:szCs w:val="27"/>
        </w:rPr>
        <w:t>в отношении граждан и лиц, названных в подпункте "г" пункта 1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rPr>
          <w:color w:val="333333"/>
          <w:sz w:val="27"/>
          <w:szCs w:val="27"/>
        </w:rPr>
        <w:t xml:space="preserve">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</w:t>
      </w:r>
      <w:r>
        <w:rPr>
          <w:color w:val="333333"/>
          <w:sz w:val="27"/>
          <w:szCs w:val="27"/>
        </w:rPr>
        <w:t>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</w:t>
      </w:r>
      <w:r>
        <w:rPr>
          <w:color w:val="333333"/>
          <w:sz w:val="27"/>
          <w:szCs w:val="27"/>
        </w:rPr>
        <w:t>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</w:t>
      </w:r>
      <w:r>
        <w:rPr>
          <w:color w:val="333333"/>
          <w:sz w:val="27"/>
          <w:szCs w:val="27"/>
        </w:rPr>
        <w:t>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основании частей 7 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</w:t>
      </w:r>
      <w:r>
        <w:rPr>
          <w:rStyle w:val="ed"/>
          <w:color w:val="333333"/>
          <w:sz w:val="27"/>
          <w:szCs w:val="27"/>
        </w:rPr>
        <w:t>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</w:t>
      </w:r>
      <w:r>
        <w:rPr>
          <w:color w:val="333333"/>
          <w:sz w:val="27"/>
          <w:szCs w:val="27"/>
        </w:rPr>
        <w:t>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</w:t>
      </w:r>
      <w:r>
        <w:rPr>
          <w:color w:val="333333"/>
          <w:sz w:val="27"/>
          <w:szCs w:val="27"/>
        </w:rPr>
        <w:t xml:space="preserve">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</w:t>
      </w:r>
      <w:r>
        <w:rPr>
          <w:color w:val="333333"/>
          <w:sz w:val="27"/>
          <w:szCs w:val="27"/>
        </w:rPr>
        <w:t>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</w:t>
      </w:r>
      <w:r>
        <w:rPr>
          <w:color w:val="333333"/>
          <w:sz w:val="27"/>
          <w:szCs w:val="27"/>
        </w:rPr>
        <w:t xml:space="preserve">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 - в отношении граждан и лиц, названных в абзацах пятом и шестом подпункта "а"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</w:t>
      </w:r>
      <w:r>
        <w:rPr>
          <w:color w:val="333333"/>
          <w:sz w:val="27"/>
          <w:szCs w:val="27"/>
        </w:rPr>
        <w:t>ции, осуществляет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rPr>
          <w:color w:val="333333"/>
          <w:sz w:val="27"/>
          <w:szCs w:val="27"/>
        </w:rPr>
        <w:t xml:space="preserve">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</w:t>
      </w:r>
      <w:r>
        <w:rPr>
          <w:color w:val="333333"/>
          <w:sz w:val="27"/>
          <w:szCs w:val="27"/>
        </w:rPr>
        <w:t>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</w:t>
      </w:r>
      <w:r>
        <w:rPr>
          <w:color w:val="333333"/>
          <w:sz w:val="27"/>
          <w:szCs w:val="27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rPr>
          <w:color w:val="333333"/>
          <w:sz w:val="27"/>
          <w:szCs w:val="27"/>
        </w:rPr>
        <w:t xml:space="preserve">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подразделения по профилактике коррупционных и иных правонарушений (</w:t>
      </w:r>
      <w:r>
        <w:rPr>
          <w:color w:val="333333"/>
          <w:sz w:val="27"/>
          <w:szCs w:val="27"/>
        </w:rPr>
        <w:t>должностные лица, ответственные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корпорациях (компаниях), иных организациях, созданных на основании федеральных законов, осуществляют проверку, предусмотренную пунктом 1 Положения о проверке достоверности и полноты сведений, представляемых гражданами, п</w:t>
      </w:r>
      <w:r>
        <w:rPr>
          <w:color w:val="333333"/>
          <w:sz w:val="27"/>
          <w:szCs w:val="27"/>
        </w:rPr>
        <w:t>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подразделения федеральных государственных органов по профилактике коррупционных и иных правонарушений (должностные лица, ответственные за раб</w:t>
      </w:r>
      <w:r>
        <w:rPr>
          <w:color w:val="333333"/>
          <w:sz w:val="27"/>
          <w:szCs w:val="27"/>
        </w:rPr>
        <w:t>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</w:t>
      </w:r>
      <w:r>
        <w:rPr>
          <w:color w:val="333333"/>
          <w:sz w:val="27"/>
          <w:szCs w:val="27"/>
        </w:rPr>
        <w:t xml:space="preserve">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</w:t>
      </w:r>
      <w:r>
        <w:rPr>
          <w:color w:val="333333"/>
          <w:sz w:val="27"/>
          <w:szCs w:val="27"/>
        </w:rPr>
        <w:t>х в подпункте "д" пункта 1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</w:t>
      </w:r>
      <w:r>
        <w:rPr>
          <w:color w:val="333333"/>
          <w:sz w:val="27"/>
          <w:szCs w:val="27"/>
        </w:rPr>
        <w:t xml:space="preserve">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</w:t>
      </w:r>
      <w:r>
        <w:rPr>
          <w:color w:val="333333"/>
          <w:sz w:val="27"/>
          <w:szCs w:val="27"/>
        </w:rPr>
        <w:t>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</w:t>
      </w:r>
      <w:r>
        <w:rPr>
          <w:color w:val="333333"/>
          <w:sz w:val="27"/>
          <w:szCs w:val="27"/>
        </w:rPr>
        <w:t>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</w:t>
      </w:r>
      <w:r>
        <w:rPr>
          <w:color w:val="333333"/>
          <w:sz w:val="27"/>
          <w:szCs w:val="27"/>
        </w:rPr>
        <w:t>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пункта, их супругами и несовершеннолет</w:t>
      </w:r>
      <w:r>
        <w:rPr>
          <w:color w:val="333333"/>
          <w:sz w:val="27"/>
          <w:szCs w:val="27"/>
        </w:rPr>
        <w:t>ними детьми установленных для них запретов и ограничений, а также исполнения ими своих обязанностей.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</w:t>
      </w:r>
      <w:r>
        <w:rPr>
          <w:color w:val="333333"/>
          <w:sz w:val="27"/>
          <w:szCs w:val="27"/>
        </w:rPr>
        <w:t>бо комиссиями иных органов и организаций.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</w:t>
      </w:r>
      <w:r>
        <w:rPr>
          <w:color w:val="333333"/>
          <w:sz w:val="27"/>
          <w:szCs w:val="27"/>
        </w:rPr>
        <w:t xml:space="preserve">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</w:t>
      </w:r>
      <w:r>
        <w:rPr>
          <w:color w:val="333333"/>
          <w:sz w:val="27"/>
          <w:szCs w:val="27"/>
        </w:rPr>
        <w:t xml:space="preserve">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</w:t>
      </w:r>
      <w:r>
        <w:rPr>
          <w:rStyle w:val="cmd"/>
          <w:color w:val="333333"/>
          <w:sz w:val="27"/>
          <w:szCs w:val="27"/>
        </w:rPr>
        <w:t> г. № 1065</w:t>
      </w:r>
      <w:r>
        <w:rPr>
          <w:color w:val="333333"/>
          <w:sz w:val="27"/>
          <w:szCs w:val="27"/>
        </w:rPr>
        <w:t>, направляют: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Пенсионного фонда Российской Федерации</w:t>
      </w:r>
      <w:r>
        <w:rPr>
          <w:color w:val="333333"/>
          <w:sz w:val="27"/>
          <w:szCs w:val="27"/>
        </w:rPr>
        <w:t>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 - в отношении граждан и лиц, названных в п</w:t>
      </w:r>
      <w:r>
        <w:rPr>
          <w:color w:val="333333"/>
          <w:sz w:val="27"/>
          <w:szCs w:val="27"/>
        </w:rPr>
        <w:t>одпункте "г" пункта 1 настоящего Указа;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 xml:space="preserve">, органы, осуществляющие государственную регистрацию прав на недвижимое имущество и сделок с ним, </w:t>
      </w:r>
      <w:r>
        <w:rPr>
          <w:rStyle w:val="ed"/>
          <w:color w:val="333333"/>
          <w:sz w:val="27"/>
          <w:szCs w:val="27"/>
        </w:rPr>
        <w:t>и операторам информационных систем, в которых осуществляется выпуск цифровых финансовых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10.12.2020 № 778 - вступает в силу с 1 январ</w:t>
      </w:r>
      <w:r>
        <w:rPr>
          <w:rStyle w:val="mark"/>
          <w:color w:val="333333"/>
          <w:sz w:val="27"/>
          <w:szCs w:val="27"/>
        </w:rPr>
        <w:t>я 2021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</w:t>
      </w:r>
      <w:r>
        <w:rPr>
          <w:rStyle w:val="ed"/>
          <w:color w:val="333333"/>
          <w:sz w:val="27"/>
          <w:szCs w:val="27"/>
        </w:rPr>
        <w:t>выпуск цифровых 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</w:t>
      </w:r>
      <w:r>
        <w:rPr>
          <w:rStyle w:val="ed"/>
          <w:color w:val="333333"/>
          <w:sz w:val="27"/>
          <w:szCs w:val="27"/>
        </w:rPr>
        <w:t>ции", частью 13 статьи 62 Федерального закона от 13 июля 2015 г. № 218-ФЗ "О государственной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</w:t>
      </w:r>
      <w:r>
        <w:rPr>
          <w:rStyle w:val="ed"/>
          <w:color w:val="333333"/>
          <w:sz w:val="27"/>
          <w:szCs w:val="27"/>
        </w:rPr>
        <w:t>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</w:t>
      </w:r>
      <w:r>
        <w:rPr>
          <w:rStyle w:val="ed"/>
          <w:color w:val="333333"/>
          <w:sz w:val="27"/>
          <w:szCs w:val="27"/>
        </w:rPr>
        <w:t xml:space="preserve">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</w:t>
      </w:r>
      <w:r>
        <w:rPr>
          <w:rStyle w:val="ed"/>
          <w:color w:val="333333"/>
          <w:sz w:val="27"/>
          <w:szCs w:val="27"/>
        </w:rPr>
        <w:t>системы, в которой осуществлен выпуск таких цифровых финансовых активов, направляют должностные лица, включенные в названный перечень.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10.12.2020 № 778 - вступает в силу с 1 января 2021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Вопросы, </w:t>
      </w:r>
      <w:r>
        <w:rPr>
          <w:color w:val="333333"/>
          <w:sz w:val="27"/>
          <w:szCs w:val="27"/>
        </w:rPr>
        <w:t>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</w:t>
      </w:r>
      <w:r>
        <w:rPr>
          <w:color w:val="333333"/>
          <w:sz w:val="27"/>
          <w:szCs w:val="27"/>
        </w:rPr>
        <w:t>нктах "а" и "б"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Центрального банка Российской </w:t>
      </w:r>
      <w:r>
        <w:rPr>
          <w:color w:val="333333"/>
          <w:sz w:val="27"/>
          <w:szCs w:val="27"/>
        </w:rPr>
        <w:t>Федерации - в отношении лиц, названных в подпункте "в"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Пенсионного фонда Российской Федерации, Фонда социального страхования Российской Федерации, Федеральног</w:t>
      </w:r>
      <w:r>
        <w:rPr>
          <w:color w:val="333333"/>
          <w:sz w:val="27"/>
          <w:szCs w:val="27"/>
        </w:rPr>
        <w:t>о фонда обязательного медицинского страхования, государственной корпорации (компании), иной организации, созданных на основании федеральных законов, - в отношении лиц, названных в подпункте "г"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</w:t>
      </w:r>
      <w:r>
        <w:rPr>
          <w:rStyle w:val="mark"/>
          <w:color w:val="333333"/>
          <w:sz w:val="27"/>
          <w:szCs w:val="27"/>
        </w:rPr>
        <w:t>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отношении лиц, названных в подпункте "д"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</w:t>
      </w:r>
      <w:r>
        <w:rPr>
          <w:color w:val="333333"/>
          <w:sz w:val="27"/>
          <w:szCs w:val="27"/>
        </w:rPr>
        <w:t>ответствующих нормативных правовых актов Российской Федерации: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</w:t>
      </w:r>
      <w:r>
        <w:rPr>
          <w:color w:val="333333"/>
          <w:sz w:val="27"/>
          <w:szCs w:val="27"/>
        </w:rPr>
        <w:t>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</w:t>
      </w:r>
      <w:r>
        <w:rPr>
          <w:color w:val="333333"/>
          <w:sz w:val="27"/>
          <w:szCs w:val="27"/>
        </w:rPr>
        <w:t>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</w:t>
      </w:r>
      <w:r>
        <w:rPr>
          <w:color w:val="333333"/>
          <w:sz w:val="27"/>
          <w:szCs w:val="27"/>
        </w:rPr>
        <w:t>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</w:t>
      </w:r>
      <w:r>
        <w:rPr>
          <w:color w:val="333333"/>
          <w:sz w:val="27"/>
          <w:szCs w:val="27"/>
        </w:rPr>
        <w:t>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</w:t>
      </w:r>
      <w:r>
        <w:rPr>
          <w:color w:val="333333"/>
          <w:sz w:val="27"/>
          <w:szCs w:val="27"/>
        </w:rPr>
        <w:t xml:space="preserve">ки государственной системы бесплатной юридической помощи, указанные в части 1 статьи 15 Федерального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помощи в Российской Федерации", обязаны оказывать бесплатную юридическую помощь гражданам в </w:t>
      </w:r>
      <w:r>
        <w:rPr>
          <w:color w:val="333333"/>
          <w:sz w:val="27"/>
          <w:szCs w:val="27"/>
        </w:rPr>
        <w:t>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</w:t>
      </w:r>
      <w:r>
        <w:rPr>
          <w:color w:val="333333"/>
          <w:sz w:val="27"/>
          <w:szCs w:val="27"/>
        </w:rPr>
        <w:t>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r>
        <w:rPr>
          <w:color w:val="333333"/>
          <w:sz w:val="27"/>
          <w:szCs w:val="27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</w:t>
      </w:r>
      <w:r>
        <w:rPr>
          <w:color w:val="333333"/>
          <w:sz w:val="27"/>
          <w:szCs w:val="27"/>
        </w:rPr>
        <w:t>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</w:t>
      </w:r>
      <w:r>
        <w:rPr>
          <w:color w:val="333333"/>
          <w:sz w:val="27"/>
          <w:szCs w:val="27"/>
        </w:rPr>
        <w:t>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</w:t>
      </w:r>
      <w:r>
        <w:rPr>
          <w:color w:val="333333"/>
          <w:sz w:val="27"/>
          <w:szCs w:val="27"/>
        </w:rPr>
        <w:t>нии на которые граждане и при замещении которых работники обязаны представлять такие сведения;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</w:t>
      </w:r>
      <w:r>
        <w:rPr>
          <w:color w:val="333333"/>
          <w:sz w:val="27"/>
          <w:szCs w:val="27"/>
        </w:rPr>
        <w:t xml:space="preserve">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</w:t>
      </w:r>
      <w:r>
        <w:rPr>
          <w:color w:val="333333"/>
          <w:sz w:val="27"/>
          <w:szCs w:val="27"/>
        </w:rPr>
        <w:t xml:space="preserve">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</w:t>
      </w:r>
      <w:r>
        <w:rPr>
          <w:color w:val="333333"/>
          <w:sz w:val="27"/>
          <w:szCs w:val="27"/>
        </w:rPr>
        <w:t>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</w:t>
      </w:r>
      <w:r>
        <w:rPr>
          <w:color w:val="333333"/>
          <w:sz w:val="27"/>
          <w:szCs w:val="27"/>
        </w:rPr>
        <w:t xml:space="preserve">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</w:t>
      </w:r>
      <w:r>
        <w:rPr>
          <w:color w:val="333333"/>
          <w:sz w:val="27"/>
          <w:szCs w:val="27"/>
        </w:rPr>
        <w:t>ещающих государственные должности, и иных лиц их доходам"),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</w:t>
      </w:r>
      <w:r>
        <w:rPr>
          <w:color w:val="333333"/>
          <w:sz w:val="27"/>
          <w:szCs w:val="27"/>
        </w:rPr>
        <w:t>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создать (определить) в фондах, </w:t>
      </w:r>
      <w:r>
        <w:rPr>
          <w:color w:val="333333"/>
          <w:sz w:val="27"/>
          <w:szCs w:val="27"/>
        </w:rPr>
        <w:t xml:space="preserve">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</w:t>
      </w:r>
      <w:r>
        <w:rPr>
          <w:color w:val="333333"/>
          <w:sz w:val="27"/>
          <w:szCs w:val="27"/>
        </w:rPr>
        <w:t xml:space="preserve">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</w:t>
      </w:r>
      <w:r>
        <w:rPr>
          <w:color w:val="333333"/>
          <w:sz w:val="27"/>
          <w:szCs w:val="27"/>
        </w:rPr>
        <w:t xml:space="preserve">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</w:t>
      </w:r>
      <w:r>
        <w:rPr>
          <w:color w:val="333333"/>
          <w:sz w:val="27"/>
          <w:szCs w:val="27"/>
        </w:rPr>
        <w:t xml:space="preserve">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</w:t>
      </w:r>
      <w:r>
        <w:rPr>
          <w:rStyle w:val="ed"/>
          <w:color w:val="333333"/>
          <w:sz w:val="27"/>
          <w:szCs w:val="27"/>
        </w:rPr>
        <w:t>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</w:t>
      </w:r>
      <w:r>
        <w:rPr>
          <w:color w:val="333333"/>
          <w:sz w:val="27"/>
          <w:szCs w:val="27"/>
        </w:rPr>
        <w:t>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</w:t>
      </w:r>
      <w:r>
        <w:rPr>
          <w:color w:val="333333"/>
          <w:sz w:val="27"/>
          <w:szCs w:val="27"/>
        </w:rPr>
        <w:t>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</w:t>
      </w:r>
      <w:r>
        <w:rPr>
          <w:color w:val="333333"/>
          <w:sz w:val="27"/>
          <w:szCs w:val="27"/>
        </w:rPr>
        <w:t>арушений) сведений о доходах, расходах, об имуществе и обязательствах имущественного характера;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</w:t>
      </w:r>
      <w:r>
        <w:rPr>
          <w:color w:val="333333"/>
          <w:sz w:val="27"/>
          <w:szCs w:val="27"/>
        </w:rPr>
        <w:t>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</w:t>
      </w:r>
      <w:r>
        <w:rPr>
          <w:color w:val="333333"/>
          <w:sz w:val="27"/>
          <w:szCs w:val="27"/>
        </w:rPr>
        <w:t xml:space="preserve"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</w:t>
      </w:r>
      <w:r>
        <w:rPr>
          <w:rStyle w:val="cmd"/>
          <w:color w:val="333333"/>
          <w:sz w:val="27"/>
          <w:szCs w:val="27"/>
        </w:rPr>
        <w:t>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</w:t>
      </w:r>
      <w:r>
        <w:rPr>
          <w:color w:val="333333"/>
          <w:sz w:val="27"/>
          <w:szCs w:val="27"/>
        </w:rPr>
        <w:t>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</w:t>
      </w:r>
      <w:r>
        <w:rPr>
          <w:color w:val="333333"/>
          <w:sz w:val="27"/>
          <w:szCs w:val="27"/>
        </w:rPr>
        <w:t xml:space="preserve">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</w:t>
      </w:r>
      <w:r>
        <w:rPr>
          <w:color w:val="333333"/>
          <w:sz w:val="27"/>
          <w:szCs w:val="27"/>
        </w:rPr>
        <w:t>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</w:t>
      </w:r>
      <w:r>
        <w:rPr>
          <w:color w:val="333333"/>
          <w:sz w:val="27"/>
          <w:szCs w:val="27"/>
        </w:rPr>
        <w:t xml:space="preserve">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</w:t>
      </w:r>
      <w:r>
        <w:rPr>
          <w:color w:val="333333"/>
          <w:sz w:val="27"/>
          <w:szCs w:val="27"/>
        </w:rPr>
        <w:t>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</w:t>
      </w:r>
      <w:r>
        <w:rPr>
          <w:color w:val="333333"/>
          <w:sz w:val="27"/>
          <w:szCs w:val="27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системе Центрального банка Российской Федерации, при назначении на которые граждане и при зам</w:t>
      </w:r>
      <w:r>
        <w:rPr>
          <w:color w:val="333333"/>
          <w:sz w:val="27"/>
          <w:szCs w:val="27"/>
        </w:rPr>
        <w:t>ещении которых служащие обязаны представлять такие сведения;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</w:t>
      </w:r>
      <w:r>
        <w:rPr>
          <w:color w:val="333333"/>
          <w:sz w:val="27"/>
          <w:szCs w:val="27"/>
        </w:rPr>
        <w:t>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</w:t>
      </w:r>
      <w:r>
        <w:rPr>
          <w:color w:val="333333"/>
          <w:sz w:val="27"/>
          <w:szCs w:val="27"/>
        </w:rPr>
        <w:t>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>
        <w:rPr>
          <w:color w:val="333333"/>
          <w:sz w:val="27"/>
          <w:szCs w:val="27"/>
        </w:rPr>
        <w:t xml:space="preserve">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</w:t>
      </w:r>
      <w:r>
        <w:rPr>
          <w:color w:val="333333"/>
          <w:sz w:val="27"/>
          <w:szCs w:val="27"/>
        </w:rPr>
        <w:t xml:space="preserve">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</w:t>
      </w:r>
      <w:r>
        <w:rPr>
          <w:color w:val="333333"/>
          <w:sz w:val="27"/>
          <w:szCs w:val="27"/>
        </w:rPr>
        <w:t>твии коррупции.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</w:t>
      </w:r>
      <w:r>
        <w:rPr>
          <w:color w:val="333333"/>
          <w:sz w:val="27"/>
          <w:szCs w:val="27"/>
        </w:rPr>
        <w:t>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</w:t>
      </w:r>
      <w:r>
        <w:rPr>
          <w:color w:val="333333"/>
          <w:sz w:val="27"/>
          <w:szCs w:val="27"/>
        </w:rPr>
        <w:t>й Федерации о противодействии коррупции;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</w:t>
      </w:r>
      <w:r>
        <w:rPr>
          <w:color w:val="333333"/>
          <w:sz w:val="27"/>
          <w:szCs w:val="27"/>
        </w:rPr>
        <w:t>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</w:t>
      </w:r>
      <w:r>
        <w:rPr>
          <w:rStyle w:val="ed"/>
          <w:color w:val="333333"/>
          <w:sz w:val="27"/>
          <w:szCs w:val="27"/>
        </w:rPr>
        <w:t>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</w:t>
      </w:r>
      <w:r>
        <w:rPr>
          <w:rStyle w:val="mark"/>
          <w:color w:val="333333"/>
          <w:sz w:val="27"/>
          <w:szCs w:val="27"/>
        </w:rPr>
        <w:t>та Российской Федерации от 08.03.2015 № 120)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</w:t>
      </w:r>
      <w:r>
        <w:rPr>
          <w:color w:val="333333"/>
          <w:sz w:val="27"/>
          <w:szCs w:val="27"/>
        </w:rPr>
        <w:t xml:space="preserve">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rPr>
          <w:color w:val="333333"/>
          <w:sz w:val="27"/>
          <w:szCs w:val="27"/>
        </w:rPr>
        <w:t>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</w:t>
      </w:r>
      <w:r>
        <w:rPr>
          <w:color w:val="333333"/>
          <w:sz w:val="27"/>
          <w:szCs w:val="27"/>
        </w:rPr>
        <w:t xml:space="preserve">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с настоящим Указом и принятыми в целях его реализации соответственно нормативными прав</w:t>
      </w:r>
      <w:r>
        <w:rPr>
          <w:color w:val="333333"/>
          <w:sz w:val="27"/>
          <w:szCs w:val="27"/>
        </w:rPr>
        <w:t>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</w:t>
      </w:r>
      <w:r>
        <w:rPr>
          <w:color w:val="333333"/>
          <w:sz w:val="27"/>
          <w:szCs w:val="27"/>
        </w:rPr>
        <w:t>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</w:t>
      </w:r>
      <w:r>
        <w:rPr>
          <w:color w:val="333333"/>
          <w:sz w:val="27"/>
          <w:szCs w:val="27"/>
        </w:rPr>
        <w:t>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</w:t>
      </w:r>
      <w:r>
        <w:rPr>
          <w:color w:val="333333"/>
          <w:sz w:val="27"/>
          <w:szCs w:val="27"/>
        </w:rPr>
        <w:t>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</w:t>
      </w:r>
      <w:r>
        <w:rPr>
          <w:color w:val="333333"/>
          <w:sz w:val="27"/>
          <w:szCs w:val="27"/>
        </w:rPr>
        <w:t>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 июля 2020 г. - Указ Президента Российской Федерации от 15.01.2020 № 13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</w:t>
      </w:r>
      <w:r>
        <w:rPr>
          <w:rStyle w:val="ed"/>
          <w:color w:val="333333"/>
          <w:sz w:val="27"/>
          <w:szCs w:val="27"/>
        </w:rPr>
        <w:t xml:space="preserve">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</w:t>
      </w:r>
      <w:r>
        <w:rPr>
          <w:rStyle w:val="ed"/>
          <w:color w:val="333333"/>
          <w:sz w:val="27"/>
          <w:szCs w:val="27"/>
        </w:rPr>
        <w:t>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</w:t>
      </w:r>
      <w:r>
        <w:rPr>
          <w:rStyle w:val="ed"/>
          <w:color w:val="333333"/>
          <w:sz w:val="27"/>
          <w:szCs w:val="27"/>
        </w:rPr>
        <w:t xml:space="preserve">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</w:t>
      </w:r>
      <w:r>
        <w:rPr>
          <w:rStyle w:val="ed"/>
          <w:color w:val="333333"/>
          <w:sz w:val="27"/>
          <w:szCs w:val="27"/>
        </w:rPr>
        <w:t>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>вступает в силу с 1 июля 2020 г.)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</w:t>
      </w:r>
      <w:r>
        <w:rPr>
          <w:color w:val="333333"/>
          <w:sz w:val="27"/>
          <w:szCs w:val="27"/>
        </w:rPr>
        <w:t xml:space="preserve"> мониторингу при осуществлении проверок в целях противодействия коррупции.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</w:t>
      </w:r>
      <w:r>
        <w:rPr>
          <w:rStyle w:val="cmd"/>
          <w:color w:val="333333"/>
          <w:sz w:val="27"/>
          <w:szCs w:val="27"/>
        </w:rPr>
        <w:t>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за 2012 год представляются до 1 ию</w:t>
      </w:r>
      <w:r>
        <w:rPr>
          <w:color w:val="333333"/>
          <w:sz w:val="27"/>
          <w:szCs w:val="27"/>
        </w:rPr>
        <w:t>ля 2013 г.;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</w:t>
      </w:r>
      <w:r>
        <w:rPr>
          <w:color w:val="333333"/>
          <w:sz w:val="27"/>
          <w:szCs w:val="27"/>
        </w:rPr>
        <w:t>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</w:t>
      </w:r>
      <w:r>
        <w:rPr>
          <w:color w:val="333333"/>
          <w:sz w:val="27"/>
          <w:szCs w:val="27"/>
        </w:rPr>
        <w:t>и, представляемой в 2013 году, прилагается справка, в которой в произвольной форме указываются: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</w:t>
      </w:r>
      <w:r>
        <w:rPr>
          <w:color w:val="333333"/>
          <w:sz w:val="27"/>
          <w:szCs w:val="27"/>
        </w:rPr>
        <w:t>ых бумаг иностранных государств, облигаций и акций иных иностранных эмитентов и недвижимого имущества;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</w:t>
      </w:r>
      <w:r>
        <w:rPr>
          <w:color w:val="333333"/>
          <w:sz w:val="27"/>
          <w:szCs w:val="27"/>
        </w:rPr>
        <w:t>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</w:t>
      </w:r>
      <w:r>
        <w:rPr>
          <w:color w:val="333333"/>
          <w:sz w:val="27"/>
          <w:szCs w:val="27"/>
        </w:rPr>
        <w:t>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Российской Федерации установить с учетом положений настоящего Указа</w:t>
      </w:r>
      <w:r>
        <w:rPr>
          <w:color w:val="333333"/>
          <w:sz w:val="27"/>
          <w:szCs w:val="27"/>
        </w:rPr>
        <w:t xml:space="preserve">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органам государс</w:t>
      </w:r>
      <w:r>
        <w:rPr>
          <w:color w:val="333333"/>
          <w:sz w:val="27"/>
          <w:szCs w:val="27"/>
        </w:rPr>
        <w:t>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</w:t>
      </w:r>
      <w:r>
        <w:rPr>
          <w:color w:val="333333"/>
          <w:sz w:val="27"/>
          <w:szCs w:val="27"/>
        </w:rPr>
        <w:t>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</w:t>
      </w:r>
      <w:r>
        <w:rPr>
          <w:color w:val="333333"/>
          <w:sz w:val="27"/>
          <w:szCs w:val="27"/>
        </w:rPr>
        <w:t>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</w:t>
      </w:r>
      <w:r>
        <w:rPr>
          <w:color w:val="333333"/>
          <w:sz w:val="27"/>
          <w:szCs w:val="27"/>
        </w:rPr>
        <w:t>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привест</w:t>
      </w:r>
      <w:r>
        <w:rPr>
          <w:color w:val="333333"/>
          <w:sz w:val="27"/>
          <w:szCs w:val="27"/>
        </w:rPr>
        <w:t>и свои акты в соответствие с настоящим Указом.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i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i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года</w:t>
      </w:r>
      <w:r>
        <w:rPr>
          <w:color w:val="333333"/>
          <w:sz w:val="27"/>
          <w:szCs w:val="27"/>
        </w:rPr>
        <w:br/>
        <w:t>№ 309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s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c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</w:t>
      </w:r>
      <w:r>
        <w:rPr>
          <w:rStyle w:val="w41"/>
          <w:color w:val="333333"/>
          <w:sz w:val="27"/>
          <w:szCs w:val="27"/>
        </w:rPr>
        <w:t>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</w:p>
    <w:p w:rsidR="00000000" w:rsidRDefault="00883679">
      <w:pPr>
        <w:pStyle w:val="c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указов Президента Российской Федерации </w:t>
      </w:r>
      <w:r>
        <w:rPr>
          <w:rStyle w:val="mark"/>
          <w:color w:val="333333"/>
          <w:sz w:val="27"/>
          <w:szCs w:val="27"/>
        </w:rPr>
        <w:t>от 06.06.2013 № 546, от 03.12.2013 № 878, от 19.09.2017 № 431, от 30.10.2018 № 621, от 10.12.2020 № 778)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</w:t>
      </w:r>
      <w:r>
        <w:rPr>
          <w:color w:val="333333"/>
          <w:sz w:val="27"/>
          <w:szCs w:val="27"/>
        </w:rPr>
        <w:t xml:space="preserve"> Правительства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(руководители высших исполнительных органов государственной власти) субъектов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Должностные лица Администрации Президента Российской Федерации и Аппарата Правительства Российской Федерации, специально </w:t>
      </w:r>
      <w:r>
        <w:rPr>
          <w:color w:val="333333"/>
          <w:sz w:val="27"/>
          <w:szCs w:val="27"/>
        </w:rPr>
        <w:t>уполномоченные руководителями, указанными в пунктах 1 - 2 настоящего перечня.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 указанных в пунктах 3 - 6 настоящего перечня.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</w:t>
      </w:r>
      <w:r>
        <w:rPr>
          <w:rStyle w:val="ed"/>
          <w:color w:val="333333"/>
          <w:sz w:val="27"/>
          <w:szCs w:val="27"/>
        </w:rPr>
        <w:t>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</w:t>
      </w:r>
      <w:r>
        <w:rPr>
          <w:color w:val="333333"/>
          <w:sz w:val="27"/>
          <w:szCs w:val="27"/>
        </w:rPr>
        <w:t>ия, государственных корпораций (компаний), иных организаций, созданных на основании федеральных законов.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коллегии судей Российской Федерации.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</w:t>
      </w:r>
      <w:r>
        <w:rPr>
          <w:color w:val="333333"/>
          <w:sz w:val="27"/>
          <w:szCs w:val="27"/>
        </w:rPr>
        <w:t>ерации.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06.06.2013 № 546)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</w:t>
      </w:r>
      <w:r>
        <w:rPr>
          <w:rStyle w:val="ed"/>
          <w:color w:val="333333"/>
          <w:sz w:val="27"/>
          <w:szCs w:val="27"/>
        </w:rPr>
        <w:t>стными лицами, указанными в пункте 3 настоящего перечня.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color w:val="333333"/>
          <w:sz w:val="27"/>
          <w:szCs w:val="27"/>
        </w:rPr>
        <w:t xml:space="preserve"> (Дополнен </w:t>
      </w:r>
      <w:r>
        <w:rPr>
          <w:rStyle w:val="mark"/>
          <w:color w:val="333333"/>
          <w:sz w:val="27"/>
          <w:szCs w:val="27"/>
        </w:rPr>
        <w:t>- Указ Президента Российской Федерации от 19.09.2017 № 431)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</w:t>
      </w:r>
      <w:r>
        <w:rPr>
          <w:rStyle w:val="ed"/>
          <w:color w:val="333333"/>
          <w:sz w:val="27"/>
          <w:szCs w:val="27"/>
        </w:rPr>
        <w:t>дственных управлений и следственных отделов Следственного комитета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color w:val="333333"/>
          <w:sz w:val="27"/>
          <w:szCs w:val="27"/>
        </w:rPr>
        <w:t xml:space="preserve"> (Дополнен - </w:t>
      </w:r>
      <w:r>
        <w:rPr>
          <w:rStyle w:val="mark"/>
          <w:color w:val="333333"/>
          <w:sz w:val="27"/>
          <w:szCs w:val="27"/>
        </w:rPr>
        <w:t>Указ Президента Российской Федерации от 30.10.2018 № 621)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s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t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883679">
      <w:pPr>
        <w:pStyle w:val="c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25.07.2014 № 529, от 08.06.2016 № 273, от 09.10.2017 № 472, от 13.05.2019 № 217, от 17.05.2021 </w:t>
      </w:r>
      <w:r>
        <w:rPr>
          <w:rStyle w:val="mark"/>
          <w:color w:val="333333"/>
          <w:sz w:val="27"/>
          <w:szCs w:val="27"/>
        </w:rPr>
        <w:t>№ 285)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направления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7 августа 2001 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доходов, получ</w:t>
      </w:r>
      <w:r>
        <w:rPr>
          <w:color w:val="333333"/>
          <w:sz w:val="27"/>
          <w:szCs w:val="27"/>
        </w:rPr>
        <w:t>енных преступным путем, и финансированию терроризма" при осуществлении проверок в целях противодействия коррупции (далее - запросы).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Администрации Президента Российской Федерации либо уполномоченное им должностное лицо Администрации Президе</w:t>
      </w:r>
      <w:r>
        <w:rPr>
          <w:color w:val="333333"/>
          <w:sz w:val="27"/>
          <w:szCs w:val="27"/>
        </w:rPr>
        <w:t>нта Российской Федерации направляет запросы в отношении: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</w:t>
      </w:r>
      <w:r>
        <w:rPr>
          <w:color w:val="333333"/>
          <w:sz w:val="27"/>
          <w:szCs w:val="27"/>
        </w:rPr>
        <w:t>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</w:t>
      </w:r>
      <w:r>
        <w:rPr>
          <w:color w:val="333333"/>
          <w:sz w:val="27"/>
          <w:szCs w:val="27"/>
        </w:rPr>
        <w:t xml:space="preserve">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</w:t>
      </w:r>
      <w:r>
        <w:rPr>
          <w:color w:val="333333"/>
          <w:sz w:val="27"/>
          <w:szCs w:val="27"/>
        </w:rPr>
        <w:t>ые и освобождение от которых осуществляются Правительством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 Председателя Центрального банка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</w:t>
      </w:r>
      <w:r>
        <w:rPr>
          <w:color w:val="333333"/>
          <w:sz w:val="27"/>
          <w:szCs w:val="27"/>
        </w:rPr>
        <w:t>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</w:t>
      </w:r>
      <w:r>
        <w:rPr>
          <w:color w:val="333333"/>
          <w:sz w:val="27"/>
          <w:szCs w:val="27"/>
        </w:rPr>
        <w:t xml:space="preserve"> назначение на которые и освобождение от которых осуществляются Президентом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>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13.05.2019 № 217)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 лиц, замещающих должности, указанные в подпункте "б" настоящего пункта, а также лиц, замещающих должность атамана Всероссийского казачьего общества или войскового казачьего общества</w:t>
      </w:r>
      <w:r>
        <w:rPr>
          <w:rStyle w:val="ed"/>
          <w:color w:val="333333"/>
          <w:sz w:val="27"/>
          <w:szCs w:val="27"/>
        </w:rPr>
        <w:t>, внесенных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17.05.2021 № 285)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супруг (супругов) и несовершеннолетних детей граждан и лиц, указанных в подпунктах "а" - "в" настоящего </w:t>
      </w:r>
      <w:r>
        <w:rPr>
          <w:color w:val="333333"/>
          <w:sz w:val="27"/>
          <w:szCs w:val="27"/>
        </w:rPr>
        <w:t>пункта.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</w:t>
      </w:r>
      <w:r>
        <w:rPr>
          <w:color w:val="333333"/>
          <w:sz w:val="27"/>
          <w:szCs w:val="27"/>
        </w:rPr>
        <w:t>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Федерации направляет запросы в отношении граждан, претендующих на замещение дол</w:t>
      </w:r>
      <w:r>
        <w:rPr>
          <w:color w:val="333333"/>
          <w:sz w:val="27"/>
          <w:szCs w:val="27"/>
        </w:rPr>
        <w:t>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</w:t>
      </w:r>
      <w:r>
        <w:rPr>
          <w:color w:val="333333"/>
          <w:sz w:val="27"/>
          <w:szCs w:val="27"/>
        </w:rPr>
        <w:t xml:space="preserve"> и несовершеннолетних детей.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</w:t>
      </w:r>
      <w:r>
        <w:rPr>
          <w:color w:val="333333"/>
          <w:sz w:val="27"/>
          <w:szCs w:val="27"/>
        </w:rPr>
        <w:t>отношении: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</w:t>
      </w:r>
      <w:r>
        <w:rPr>
          <w:color w:val="333333"/>
          <w:sz w:val="27"/>
          <w:szCs w:val="27"/>
        </w:rPr>
        <w:t>ьством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</w:t>
      </w:r>
      <w:r>
        <w:rPr>
          <w:color w:val="333333"/>
          <w:sz w:val="27"/>
          <w:szCs w:val="27"/>
        </w:rPr>
        <w:t>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</w:t>
      </w:r>
      <w:r>
        <w:rPr>
          <w:color w:val="333333"/>
          <w:sz w:val="27"/>
          <w:szCs w:val="27"/>
        </w:rPr>
        <w:t xml:space="preserve"> Правительством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</w:t>
      </w:r>
      <w:r>
        <w:rPr>
          <w:color w:val="333333"/>
          <w:sz w:val="27"/>
          <w:szCs w:val="27"/>
        </w:rPr>
        <w:t>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</w:t>
      </w:r>
      <w:r>
        <w:rPr>
          <w:color w:val="333333"/>
          <w:sz w:val="27"/>
          <w:szCs w:val="27"/>
        </w:rPr>
        <w:t>ршеннолетних детей граждан и лиц, указанных в подпунктах "а" и "б" настоящего пункта.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</w:t>
      </w:r>
      <w:r>
        <w:rPr>
          <w:rStyle w:val="ed"/>
          <w:color w:val="333333"/>
          <w:sz w:val="27"/>
          <w:szCs w:val="27"/>
        </w:rPr>
        <w:t>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06.06.2013 № 546)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</w:t>
      </w:r>
      <w:r>
        <w:rPr>
          <w:rStyle w:val="ed"/>
          <w:color w:val="333333"/>
          <w:sz w:val="27"/>
          <w:szCs w:val="27"/>
        </w:rPr>
        <w:t>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08.06.2016 № 273)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деятельност</w:t>
      </w:r>
      <w:r>
        <w:rPr>
          <w:color w:val="333333"/>
          <w:sz w:val="27"/>
          <w:szCs w:val="27"/>
        </w:rPr>
        <w:t>и, направляют запросы в отношении: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</w:t>
      </w:r>
      <w:r>
        <w:rPr>
          <w:color w:val="333333"/>
          <w:sz w:val="27"/>
          <w:szCs w:val="27"/>
        </w:rPr>
        <w:t>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лиц, указанных в запросах о проведении оперативно-разыскных м</w:t>
      </w:r>
      <w:r>
        <w:rPr>
          <w:color w:val="333333"/>
          <w:sz w:val="27"/>
          <w:szCs w:val="27"/>
        </w:rPr>
        <w:t xml:space="preserve">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направленных в установленном порядке: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 Российск</w:t>
      </w:r>
      <w:r>
        <w:rPr>
          <w:color w:val="333333"/>
          <w:sz w:val="27"/>
          <w:szCs w:val="27"/>
        </w:rPr>
        <w:t>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6 августа 2014 г. - Указ Прези</w:t>
      </w:r>
      <w:r>
        <w:rPr>
          <w:rStyle w:val="mark"/>
          <w:color w:val="333333"/>
          <w:sz w:val="27"/>
          <w:szCs w:val="27"/>
        </w:rPr>
        <w:t>дента Российской Федерации от 25.07.2014 № 529)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Председателем Счетной палаты Российской </w:t>
      </w:r>
      <w:r>
        <w:rPr>
          <w:color w:val="333333"/>
          <w:sz w:val="27"/>
          <w:szCs w:val="27"/>
        </w:rPr>
        <w:t>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</w:t>
      </w:r>
      <w:r>
        <w:rPr>
          <w:color w:val="333333"/>
          <w:sz w:val="27"/>
          <w:szCs w:val="27"/>
        </w:rPr>
        <w:t>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s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</w:t>
      </w:r>
      <w:r>
        <w:rPr>
          <w:color w:val="333333"/>
          <w:sz w:val="27"/>
          <w:szCs w:val="27"/>
        </w:rPr>
        <w:t>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t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883679">
      <w:pPr>
        <w:pStyle w:val="c"/>
        <w:spacing w:line="300" w:lineRule="auto"/>
        <w:divId w:val="2028362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</w:t>
      </w:r>
      <w:r>
        <w:rPr>
          <w:color w:val="333333"/>
          <w:sz w:val="27"/>
          <w:szCs w:val="27"/>
        </w:rPr>
        <w:t xml:space="preserve">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</w:t>
      </w:r>
      <w:r>
        <w:rPr>
          <w:color w:val="333333"/>
          <w:sz w:val="27"/>
          <w:szCs w:val="27"/>
        </w:rPr>
        <w:t>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</w:t>
      </w:r>
      <w:r>
        <w:rPr>
          <w:color w:val="333333"/>
          <w:sz w:val="27"/>
          <w:szCs w:val="27"/>
        </w:rPr>
        <w:t>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</w:t>
      </w:r>
      <w:r>
        <w:rPr>
          <w:color w:val="333333"/>
          <w:sz w:val="27"/>
          <w:szCs w:val="27"/>
        </w:rPr>
        <w:t>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</w:t>
      </w:r>
      <w:r>
        <w:rPr>
          <w:color w:val="333333"/>
          <w:sz w:val="27"/>
          <w:szCs w:val="27"/>
        </w:rPr>
        <w:t>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</w:t>
      </w:r>
      <w:r>
        <w:rPr>
          <w:color w:val="333333"/>
          <w:sz w:val="27"/>
          <w:szCs w:val="27"/>
        </w:rPr>
        <w:t>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</w:t>
      </w:r>
      <w:r>
        <w:rPr>
          <w:color w:val="333333"/>
          <w:sz w:val="27"/>
          <w:szCs w:val="27"/>
        </w:rPr>
        <w:t xml:space="preserve">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</w:t>
      </w:r>
      <w:r>
        <w:rPr>
          <w:color w:val="333333"/>
          <w:sz w:val="27"/>
          <w:szCs w:val="27"/>
        </w:rPr>
        <w:t>вопросам государственной службы и кадров.".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08.07.2013 № 613)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</w:t>
      </w:r>
      <w:r>
        <w:rPr>
          <w:color w:val="333333"/>
          <w:sz w:val="27"/>
          <w:szCs w:val="27"/>
        </w:rPr>
        <w:t xml:space="preserve">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rPr>
          <w:color w:val="333333"/>
          <w:sz w:val="27"/>
          <w:szCs w:val="27"/>
        </w:rPr>
        <w:t>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4 слова "Министра Российской Федерации - Руководителя Аппарата Правительства Ро</w:t>
      </w:r>
      <w:r>
        <w:rPr>
          <w:color w:val="333333"/>
          <w:sz w:val="27"/>
          <w:szCs w:val="27"/>
        </w:rPr>
        <w:t>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</w:t>
      </w:r>
      <w:r>
        <w:rPr>
          <w:color w:val="333333"/>
          <w:sz w:val="27"/>
          <w:szCs w:val="27"/>
        </w:rPr>
        <w:t>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</w:t>
      </w:r>
      <w:r>
        <w:rPr>
          <w:color w:val="333333"/>
          <w:sz w:val="27"/>
          <w:szCs w:val="27"/>
        </w:rPr>
        <w:t>равление может в установленном порядке осуществлять проверку: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</w:t>
      </w:r>
      <w:r>
        <w:rPr>
          <w:color w:val="333333"/>
          <w:sz w:val="27"/>
          <w:szCs w:val="27"/>
        </w:rPr>
        <w:t>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</w:t>
      </w:r>
      <w:r>
        <w:rPr>
          <w:color w:val="333333"/>
          <w:sz w:val="27"/>
          <w:szCs w:val="27"/>
        </w:rPr>
        <w:t>и правовыми актами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</w:t>
      </w:r>
      <w:r>
        <w:rPr>
          <w:color w:val="333333"/>
          <w:sz w:val="27"/>
          <w:szCs w:val="27"/>
        </w:rPr>
        <w:t>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</w:t>
      </w:r>
      <w:r>
        <w:rPr>
          <w:color w:val="333333"/>
          <w:sz w:val="27"/>
          <w:szCs w:val="27"/>
        </w:rPr>
        <w:t>мента, удостоверяющего личность,";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</w:t>
      </w:r>
      <w:r>
        <w:rPr>
          <w:color w:val="333333"/>
          <w:sz w:val="27"/>
          <w:szCs w:val="27"/>
        </w:rPr>
        <w:t>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</w:t>
      </w:r>
      <w:r>
        <w:rPr>
          <w:color w:val="333333"/>
          <w:sz w:val="27"/>
          <w:szCs w:val="27"/>
        </w:rPr>
        <w:t xml:space="preserve"> органов, перечень которых утвержден Президентом Российской Федерации.".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</w:t>
      </w:r>
      <w:r>
        <w:rPr>
          <w:color w:val="333333"/>
          <w:sz w:val="27"/>
          <w:szCs w:val="27"/>
        </w:rPr>
        <w:t xml:space="preserve">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</w:t>
      </w:r>
      <w:r>
        <w:rPr>
          <w:color w:val="333333"/>
          <w:sz w:val="27"/>
          <w:szCs w:val="27"/>
        </w:rPr>
        <w:t>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</w:t>
      </w:r>
      <w:r>
        <w:rPr>
          <w:color w:val="333333"/>
          <w:sz w:val="27"/>
          <w:szCs w:val="27"/>
        </w:rPr>
        <w:t>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</w:t>
      </w:r>
      <w:r>
        <w:rPr>
          <w:color w:val="333333"/>
          <w:sz w:val="27"/>
          <w:szCs w:val="27"/>
        </w:rPr>
        <w:t xml:space="preserve">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</w:t>
      </w:r>
      <w:r>
        <w:rPr>
          <w:color w:val="333333"/>
          <w:sz w:val="27"/>
          <w:szCs w:val="27"/>
        </w:rPr>
        <w:t>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</w:t>
      </w:r>
      <w:r>
        <w:rPr>
          <w:color w:val="333333"/>
          <w:sz w:val="27"/>
          <w:szCs w:val="27"/>
        </w:rPr>
        <w:t>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</w:t>
      </w:r>
      <w:r>
        <w:rPr>
          <w:color w:val="333333"/>
          <w:sz w:val="27"/>
          <w:szCs w:val="27"/>
        </w:rPr>
        <w:t>ке осуществлять проверку: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</w:t>
      </w:r>
      <w:r>
        <w:rPr>
          <w:color w:val="333333"/>
          <w:sz w:val="27"/>
          <w:szCs w:val="27"/>
        </w:rPr>
        <w:t xml:space="preserve">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</w:t>
      </w:r>
      <w:r>
        <w:rPr>
          <w:color w:val="333333"/>
          <w:sz w:val="27"/>
          <w:szCs w:val="27"/>
        </w:rPr>
        <w:t>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Проверка, предусмотренная пунктом </w:t>
      </w: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</w:t>
      </w:r>
      <w:r>
        <w:rPr>
          <w:color w:val="333333"/>
          <w:sz w:val="27"/>
          <w:szCs w:val="27"/>
        </w:rPr>
        <w:t>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Запросы </w:t>
      </w:r>
      <w:r>
        <w:rPr>
          <w:color w:val="333333"/>
          <w:sz w:val="27"/>
          <w:szCs w:val="27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</w:t>
      </w:r>
      <w:r>
        <w:rPr>
          <w:color w:val="333333"/>
          <w:sz w:val="27"/>
          <w:szCs w:val="27"/>
        </w:rPr>
        <w:t xml:space="preserve"> которых утвержден Президентом Российской Федерации.";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</w:t>
      </w:r>
      <w:r>
        <w:rPr>
          <w:color w:val="333333"/>
          <w:sz w:val="27"/>
          <w:szCs w:val="27"/>
        </w:rPr>
        <w:t>ный номер налогоплательщика (в случае направления запроса в налоговые органы Российской Федерации);".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</w:t>
      </w:r>
      <w:r>
        <w:rPr>
          <w:color w:val="333333"/>
          <w:sz w:val="27"/>
          <w:szCs w:val="27"/>
        </w:rPr>
        <w:t xml:space="preserve">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</w:t>
      </w:r>
      <w:r>
        <w:rPr>
          <w:color w:val="333333"/>
          <w:sz w:val="27"/>
          <w:szCs w:val="27"/>
        </w:rPr>
        <w:t xml:space="preserve"> 2010, № 27, ст. 3446; 2012, № 12, ст. 1391):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</w:t>
      </w:r>
      <w:r>
        <w:rPr>
          <w:color w:val="333333"/>
          <w:sz w:val="27"/>
          <w:szCs w:val="27"/>
        </w:rPr>
        <w:t>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</w:t>
      </w:r>
      <w:r>
        <w:rPr>
          <w:color w:val="333333"/>
          <w:sz w:val="27"/>
          <w:szCs w:val="27"/>
        </w:rPr>
        <w:t>тветствием расходов лиц, замещающих государственные должности, и иных лиц их доходам");";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</w:t>
      </w:r>
      <w:r>
        <w:rPr>
          <w:color w:val="333333"/>
          <w:sz w:val="27"/>
          <w:szCs w:val="27"/>
        </w:rPr>
        <w:t>но из следующих решений: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</w:t>
      </w:r>
      <w:r>
        <w:rPr>
          <w:color w:val="333333"/>
          <w:sz w:val="27"/>
          <w:szCs w:val="27"/>
        </w:rPr>
        <w:t>ются достоверными и полными;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</w:t>
      </w:r>
      <w:r>
        <w:rPr>
          <w:color w:val="333333"/>
          <w:sz w:val="27"/>
          <w:szCs w:val="27"/>
        </w:rPr>
        <w:t>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</w:t>
      </w:r>
      <w:r>
        <w:rPr>
          <w:color w:val="333333"/>
          <w:sz w:val="27"/>
          <w:szCs w:val="27"/>
        </w:rPr>
        <w:t>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 и "г" пункта 16 настоящего Пол</w:t>
      </w:r>
      <w:r>
        <w:rPr>
          <w:color w:val="333333"/>
          <w:sz w:val="27"/>
          <w:szCs w:val="27"/>
        </w:rPr>
        <w:t>ожения, при наличии к тому оснований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</w:t>
      </w:r>
      <w:r>
        <w:rPr>
          <w:color w:val="333333"/>
          <w:sz w:val="27"/>
          <w:szCs w:val="27"/>
        </w:rPr>
        <w:t>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</w:t>
      </w:r>
      <w:r>
        <w:rPr>
          <w:color w:val="333333"/>
          <w:sz w:val="27"/>
          <w:szCs w:val="27"/>
        </w:rPr>
        <w:t xml:space="preserve">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</w:t>
      </w:r>
      <w:r>
        <w:rPr>
          <w:color w:val="333333"/>
          <w:sz w:val="27"/>
          <w:szCs w:val="27"/>
        </w:rPr>
        <w:t>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вопросов, касающихся соблюдения требований </w:t>
      </w:r>
      <w:r>
        <w:rPr>
          <w:color w:val="333333"/>
          <w:sz w:val="27"/>
          <w:szCs w:val="27"/>
        </w:rPr>
        <w:t>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</w:t>
      </w:r>
      <w:r>
        <w:rPr>
          <w:color w:val="333333"/>
          <w:sz w:val="27"/>
          <w:szCs w:val="27"/>
        </w:rPr>
        <w:t>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</w:t>
      </w:r>
      <w:r>
        <w:rPr>
          <w:color w:val="333333"/>
          <w:sz w:val="27"/>
          <w:szCs w:val="27"/>
        </w:rPr>
        <w:t>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</w:t>
      </w:r>
      <w:r>
        <w:rPr>
          <w:color w:val="333333"/>
          <w:sz w:val="27"/>
          <w:szCs w:val="27"/>
        </w:rPr>
        <w:t>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883679" w:rsidRDefault="00883679">
      <w:pPr>
        <w:pStyle w:val="a3"/>
        <w:spacing w:line="300" w:lineRule="auto"/>
        <w:divId w:val="2028362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27E6"/>
    <w:rsid w:val="00883679"/>
    <w:rsid w:val="008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10969</Words>
  <Characters>62527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2021-09-15T05:51:00Z</dcterms:created>
  <dcterms:modified xsi:type="dcterms:W3CDTF">2021-09-15T05:51:00Z</dcterms:modified>
</cp:coreProperties>
</file>