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br/>
        <w:t>МУНИЦИПАЛЬНОЕ ОБРАЗОВАНИЕ «НАДЕЖДИНСКОЕ СЕЛЬСКОЕ ПОСЕЛЕНИЕ»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БИРОБИДЖАНСКОГО МУНИЦИПАЛЬНОГО РАЙОНА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ЕВРЕЙСКОЙ АВТОНОМНОЙ ОБЛАСТИ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АДМИНИСТРАЦИЯ СЕЛЬСКОГО ПОСЕЛЕНИЯ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ПОСТАНОВЛЕНИЕ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ОТ 29.12.2017 № 72</w:t>
      </w:r>
    </w:p>
    <w:p w:rsidR="00882B8C" w:rsidRDefault="00882B8C" w:rsidP="00882B8C">
      <w:pPr>
        <w:pStyle w:val="heading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 УТВЕРЖДЕНИИ АДМИНИСТРАТИВНОГО  РЕГЛАМЕНТА 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882B8C" w:rsidRDefault="00882B8C" w:rsidP="00882B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постановления от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27.07.2010 </w:t>
      </w:r>
      <w:hyperlink r:id="rId5" w:tgtFrame="_blank" w:history="1">
        <w:r>
          <w:rPr>
            <w:rStyle w:val="hyperlink"/>
            <w:rFonts w:ascii="Arial" w:hAnsi="Arial" w:cs="Arial"/>
            <w:color w:val="0000FF"/>
          </w:rPr>
          <w:t>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услуг»,  и на основании Устава муниципального образования «Надеждинское сельское поселение» , администрация сельского поселения</w:t>
      </w:r>
    </w:p>
    <w:p w:rsidR="00882B8C" w:rsidRDefault="00882B8C" w:rsidP="00882B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ПОСТАНОВЛЯЕТ:</w:t>
      </w:r>
    </w:p>
    <w:p w:rsidR="00882B8C" w:rsidRDefault="00882B8C" w:rsidP="00882B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прилагаемый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882B8C" w:rsidRDefault="00882B8C" w:rsidP="00882B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Контроль за исполнением настоящего постановления возложить заместителя главы администрации Ладынскую Е.В.</w:t>
      </w:r>
    </w:p>
    <w:p w:rsidR="00882B8C" w:rsidRDefault="00882B8C" w:rsidP="00882B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3. Опубликовать настоящее постановление в «Межмуниципальном информационном бюллетене Биробиджанского муниципального района»</w:t>
      </w:r>
    </w:p>
    <w:p w:rsidR="00882B8C" w:rsidRDefault="00882B8C" w:rsidP="00882B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4. Настоящее постановление вступает в силу после дня его официального опубликования.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                                                                   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И.С. Малик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администрации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29.12.217 № 72   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Административный регламент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по предоставлению муниципальной услуги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«Прием заявлений и выдача документов о согласовании переустройства и (или) перепланировки жилого помещения»</w:t>
      </w:r>
    </w:p>
    <w:p w:rsidR="00882B8C" w:rsidRDefault="00882B8C" w:rsidP="00882B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(в ред. от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(см. текст в </w:t>
      </w:r>
      <w:hyperlink r:id="rId7" w:tgtFrame="Logical" w:history="1">
        <w:r>
          <w:rPr>
            <w:rStyle w:val="hyperlink"/>
            <w:rFonts w:ascii="Arial" w:hAnsi="Arial" w:cs="Arial"/>
            <w:color w:val="0000FF"/>
          </w:rPr>
          <w:t>предыдущей редакции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I. Общие положения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- административный регламент)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 Получателями муниципальной услуги являются собственники жилых помещений либо их уполномоченные представители (далее - заявитель).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Требования к порядку информирования о предоставлении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1.3.1. Информация о правилах предоставления муниципальной услуги может быть получена при личном или письменном обращении получателей муниципальной услуги, а также с использованием телефонной связи и электронной почты.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Заявители, обратившиеся за предоставлением муниципальной услуги непосредственно или путем использования средств телефонной связи, информируются: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правильности оформления документов, необходимых для предоставления муниципальной услуги;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 источниках получения документов, необходимых для предоставления муниципальной услуги;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 порядке, сроках оформления документов, возможности их получения.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1.3.2. Информация о правилах предоставления муниципальной услуги предоставляется бесплатно.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Консультирование получателей услуги производится в администрации Надеждинского сельского поселения. Место нахождения и график работы администрации сельского поселения: 679517, ЕАО, Биробиджанский район, с. Надеждинское ул. Центральная д.35/1.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График работы администрации сельского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поселения: ежедневно, кроме субботы и воскресенья, с 8.15 до 16.45 (обед с 12.00 до 13.30 часов) без предварительной записи.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Справочные телефоны/факс услуги: 8(42622) 79-5-48.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Адрес портала государственных и муниципальных услуг Еврейской автономной области (далее - портал): www.pgu.eao.ru.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1.7. Адрес электронной почты администрации сельского поселения: nadezhdinsk_adm@mail.ru.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1.8.Выдача результата предоставления муниципальной услуги осуществляется в рабочие дни с 8.15 до16.45.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Ответ на заявление по вопросу консультирования,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II. Стандарт предоставления муниципальной услуги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Наименование органа, предоставляющего муниципальную услугу – администрация Надеждинского сельского поселения биробиджанского муниципального района ЕАО  (далее - администрация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Результатом предоставления муниципальной услуги является: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подготовка и выдача постановления администрации сельского поселения  о принятии «Решения о согласовании переустройства и (или) перепланировки жилого помещения»;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подготовка и выдача решения об отказе в согласовании переустройства и (или) перепланировки жилого помещения.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Сроки предоставления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2.4.1. Срок предоставления муниципальной услуги составляет не более 45 календарных дней со дня представления документов, указанных в пункте 2.6.1 или 2.6.2  настоящего раздела.</w:t>
      </w:r>
    </w:p>
    <w:p w:rsidR="00882B8C" w:rsidRDefault="00882B8C" w:rsidP="00882B8C">
      <w:pPr>
        <w:pStyle w:val="2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 Правовыми основаниями предоставления муниципальной услуги являются:</w:t>
      </w:r>
    </w:p>
    <w:p w:rsidR="00882B8C" w:rsidRDefault="00882B8C" w:rsidP="00882B8C">
      <w:pPr>
        <w:pStyle w:val="2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1) Жилищный кодекс Российской Федерации от 29.12.2004 г.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№ 188-ФЗ</w:t>
        </w:r>
      </w:hyperlink>
      <w:r>
        <w:rPr>
          <w:rFonts w:ascii="Arial" w:hAnsi="Arial" w:cs="Arial"/>
          <w:color w:val="000000"/>
        </w:rPr>
        <w:t> («Российская газета № 1 от 12.01.2005 г.);</w:t>
      </w:r>
    </w:p>
    <w:p w:rsidR="00882B8C" w:rsidRDefault="00882B8C" w:rsidP="00882B8C">
      <w:pPr>
        <w:pStyle w:val="2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2)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Федеральный закон от 6 октября 2003 г. </w:t>
      </w:r>
      <w:hyperlink r:id="rId9" w:tgtFrame="_blank" w:history="1">
        <w:r>
          <w:rPr>
            <w:rStyle w:val="hyperlink"/>
            <w:rFonts w:ascii="Arial" w:hAnsi="Arial" w:cs="Arial"/>
            <w:color w:val="0000FF"/>
          </w:rPr>
          <w:t>№ 131-ФЗ</w:t>
        </w:r>
      </w:hyperlink>
      <w:r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 («Российская газета № 202 от 08.10.2002 г.);</w:t>
      </w:r>
    </w:p>
    <w:p w:rsidR="00882B8C" w:rsidRDefault="00882B8C" w:rsidP="00882B8C">
      <w:pPr>
        <w:pStyle w:val="2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3)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Федеральный закон от 27 июня 2010 г. </w:t>
      </w:r>
      <w:hyperlink r:id="rId10" w:tgtFrame="_blank" w:history="1">
        <w:r>
          <w:rPr>
            <w:rStyle w:val="hyperlink"/>
            <w:rFonts w:ascii="Arial" w:hAnsi="Arial" w:cs="Arial"/>
            <w:color w:val="0000FF"/>
          </w:rPr>
          <w:t>№ 210-ФЗ</w:t>
        </w:r>
      </w:hyperlink>
      <w:r>
        <w:rPr>
          <w:rFonts w:ascii="Arial" w:hAnsi="Arial" w:cs="Arial"/>
          <w:color w:val="000000"/>
        </w:rPr>
        <w:t> «Об организации предоставления государственных и муниципальных услуг» («Российская газета № 168 от 30.07.2010 г.);</w:t>
      </w:r>
    </w:p>
    <w:p w:rsidR="00882B8C" w:rsidRDefault="00882B8C" w:rsidP="00882B8C">
      <w:pPr>
        <w:pStyle w:val="2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Постановление Правительства Российской Федерации от 28 апреля 2005 г. 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 («Российская газета № 95 от 06.05.2005 г.);</w:t>
      </w:r>
    </w:p>
    <w:p w:rsidR="00882B8C" w:rsidRDefault="00882B8C" w:rsidP="00882B8C">
      <w:pPr>
        <w:pStyle w:val="2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5)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Распоряжение Правительства Российской Федерации от 17 декабря 2009 г. </w:t>
      </w:r>
      <w:hyperlink r:id="rId11" w:tgtFrame="_blank" w:history="1">
        <w:r>
          <w:rPr>
            <w:rStyle w:val="hyperlink"/>
            <w:rFonts w:ascii="Arial" w:hAnsi="Arial" w:cs="Arial"/>
            <w:color w:val="0000FF"/>
          </w:rPr>
          <w:t>№ 1993-р</w:t>
        </w:r>
      </w:hyperlink>
      <w:r>
        <w:rPr>
          <w:rFonts w:ascii="Arial" w:hAnsi="Arial" w:cs="Arial"/>
          <w:color w:val="000000"/>
        </w:rPr>
        <w:t> «Об утверждении сводного перечня первоочередных государственных и муниципальных услуг, предоставляемых в электронном виде» («Российская газета № 247 от 23.12.2009 г.);</w:t>
      </w:r>
    </w:p>
    <w:p w:rsidR="00882B8C" w:rsidRDefault="00882B8C" w:rsidP="00882B8C">
      <w:pPr>
        <w:pStyle w:val="20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6)</w:t>
      </w:r>
      <w:r>
        <w:rPr>
          <w:color w:val="000000"/>
          <w:sz w:val="14"/>
          <w:szCs w:val="14"/>
        </w:rPr>
        <w:t>  </w:t>
      </w:r>
      <w:hyperlink r:id="rId12" w:tgtFrame="_blank" w:history="1">
        <w:r>
          <w:rPr>
            <w:rStyle w:val="hyperlink"/>
            <w:rFonts w:ascii="Arial" w:hAnsi="Arial" w:cs="Arial"/>
            <w:color w:val="0000FF"/>
          </w:rPr>
          <w:t>Градостроительный кодекс</w:t>
        </w:r>
      </w:hyperlink>
      <w:r>
        <w:rPr>
          <w:rFonts w:ascii="Arial" w:hAnsi="Arial" w:cs="Arial"/>
          <w:color w:val="000000"/>
        </w:rPr>
        <w:t> Российской Федерации от 29 декабря 2004 года </w:t>
      </w:r>
      <w:hyperlink r:id="rId13" w:tgtFrame="_blank" w:history="1">
        <w:r>
          <w:rPr>
            <w:rStyle w:val="hyperlink"/>
            <w:rFonts w:ascii="Arial" w:hAnsi="Arial" w:cs="Arial"/>
            <w:color w:val="0000FF"/>
          </w:rPr>
          <w:t>№ 190-ФЗ</w:t>
        </w:r>
      </w:hyperlink>
      <w:r>
        <w:rPr>
          <w:rFonts w:ascii="Arial" w:hAnsi="Arial" w:cs="Arial"/>
          <w:color w:val="000000"/>
        </w:rPr>
        <w:t> («Российская газета № 290 от 30.12.2004 г.);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Уставом муниципального образования «Надеждинское сельское поселение» Еврейской автономной области (Информационный бюллетень МО "Биробиджанский район", от 28.09.2005 № 12,13).</w:t>
      </w:r>
    </w:p>
    <w:p w:rsidR="00882B8C" w:rsidRDefault="00882B8C" w:rsidP="00882B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(в ред. от </w:t>
      </w:r>
      <w:hyperlink r:id="rId14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(см. текст в </w:t>
      </w:r>
      <w:hyperlink r:id="rId15" w:tgtFrame="Logical" w:history="1">
        <w:r>
          <w:rPr>
            <w:rStyle w:val="hyperlink"/>
            <w:rFonts w:ascii="Arial" w:hAnsi="Arial" w:cs="Arial"/>
            <w:color w:val="0000FF"/>
          </w:rPr>
          <w:t>предыдущей редакции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 с разделением на документы, которые заявитель должен предоставить самостоятельно, и документы, которые заявитель может предоставить по собственной инициативе, так как они подлежат представлению в рамках межведомственного взаимодействия.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2.6.1. Для получения согласования о переустройстве и (или) перепланировке жилого помещения заявитель направляет на имя администрации сельского поселения: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заявление о переустройстве и (или) перепланировке жилого помещения по форме, согласно приложению № 1 утвержденному Постановлением Правительства Российской Федерации от </w:t>
      </w:r>
      <w:hyperlink r:id="rId16" w:tgtFrame="_blank" w:history="1">
        <w:r>
          <w:rPr>
            <w:rStyle w:val="hyperlink"/>
            <w:rFonts w:ascii="Arial" w:hAnsi="Arial" w:cs="Arial"/>
            <w:color w:val="0000FF"/>
          </w:rPr>
          <w:t>28.04.2005 № 266</w:t>
        </w:r>
      </w:hyperlink>
      <w:r>
        <w:rPr>
          <w:rFonts w:ascii="Arial" w:hAnsi="Arial" w:cs="Arial"/>
          <w:color w:val="000000"/>
        </w:rPr>
        <w:t> 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технический паспорт переустраиваемого и (или) перепланируемого жилого помещения;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2.6.2. Перечень необходимых документов для предоставления муниципальной услуги,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сведения из Единого государственного реестра прав на недвижимое имущество и сделок с ним о праве собственности на помещение, подлежащее переустройству и (или) перепланировке жилого помещения;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управлении культуры правительства области заключение о допустимости переустройства и (или) перепланировки жилого помещения.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Основания для отказа в приеме документов, необходимых для предоставления муниципальной услуги законодательством Российской Федерации не предусмотрены.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Основанием для отказа в предоставлении муниципальной услуги является: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документов, предусмотренных подпунктом 2.6.1 и 2.6.2 настоящего раздела;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предоставление документов в ненадлежащий орган;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несоответствие проекта переустройства и (или) перепланировки жилого помещения требованиям законодательства.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2.8.1. Поступления в орган, осуществляющий согласование, ответа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настоящего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 основанию допускается в случае, если орган, осуществляющий coгласование, после получения такого ответа уведомил заявителя о получении такого ответа предложил заявителю представить документ и (или) информацию, необходимые для проведения переустройства и (или) перепланировки жилого помещения в соответствии с настоящего Кодекса, и не получил от заявителя такие документ и (или) информацию в течение пятнадцати рабочих дней со дня направления уведомления.</w:t>
      </w:r>
    </w:p>
    <w:p w:rsidR="00882B8C" w:rsidRDefault="00882B8C" w:rsidP="00882B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от </w:t>
      </w:r>
      <w:hyperlink r:id="rId17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(см. текст в </w:t>
      </w:r>
      <w:hyperlink r:id="rId18" w:tgtFrame="Logical" w:history="1">
        <w:r>
          <w:rPr>
            <w:rStyle w:val="hyperlink"/>
            <w:rFonts w:ascii="Arial" w:hAnsi="Arial" w:cs="Arial"/>
            <w:color w:val="0000FF"/>
          </w:rPr>
          <w:t>предыдущей редакции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Размер платы, взимаемой с заявителя при предоставлении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Муниципальная услуга предоставляется бесплатно.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Срок регистрации заявления о предоставлении муниципальной услуги составляет один рабочий день.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Помещения для предоставления муниципальной услуги оборудованы информационными стендами, на которых размещена следующая обязательная информация: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образец заявления;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текст настоящего административного регламента с приложениями;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блок-схема последовательности административных процедур предоставления муниципальной услуги;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график приема граждан.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Тексты материалов напечатаны удобным для чтения шрифтом, без исправлений, наиболее важные места подчеркнуты.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Каждое рабочее место специалиста оборудовано персональным компьютером.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</w:t>
      </w:r>
      <w:r>
        <w:rPr>
          <w:rFonts w:ascii="Arial" w:hAnsi="Arial" w:cs="Arial"/>
          <w:color w:val="000000"/>
        </w:rPr>
        <w:lastRenderedPageBreak/>
        <w:t>муниципальной услуги) не требуется, так как она может быть оказана дистанционно.</w:t>
      </w:r>
    </w:p>
    <w:p w:rsidR="00882B8C" w:rsidRDefault="00882B8C" w:rsidP="00882B8C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Здание, в котором осуществляется прием документов, необходимых для предоставления муниципальной услуги,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статьей 15 Федеральным законом от 24.11.1995 </w:t>
      </w:r>
      <w:hyperlink r:id="rId19" w:tgtFrame="_blank" w:history="1">
        <w:r>
          <w:rPr>
            <w:rStyle w:val="hyperlink"/>
            <w:rFonts w:ascii="Arial" w:hAnsi="Arial" w:cs="Arial"/>
            <w:color w:val="0000FF"/>
          </w:rPr>
          <w:t>№ 181-ФЗ</w:t>
        </w:r>
      </w:hyperlink>
      <w:r>
        <w:rPr>
          <w:rFonts w:ascii="Arial" w:hAnsi="Arial" w:cs="Arial"/>
          <w:color w:val="000000"/>
        </w:rPr>
        <w:t> «О социальной защите инвалидов в Российской Федерации»: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наличие условий для беспрепятственного доступа к объектам и предоставляемым в них услугам;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предоставление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предоставления допуска на объекты собаки-проводника при наличии документа, подтверждающего ее специальное обучение;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наравне с другими лицами.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Муниципальная услуга в многофункциональном центре не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предоставляется, в том числе к обеспечению доступности для инвалидов указанных объектов в соответствии с законодательством Российской Федерации о социальной защите инвалидов.</w:t>
      </w:r>
    </w:p>
    <w:p w:rsidR="00882B8C" w:rsidRDefault="00882B8C" w:rsidP="00882B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от </w:t>
      </w:r>
      <w:hyperlink r:id="rId20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(см. текст в </w:t>
      </w:r>
      <w:hyperlink r:id="rId21" w:tgtFrame="Logical" w:history="1">
        <w:r>
          <w:rPr>
            <w:rStyle w:val="hyperlink"/>
            <w:rFonts w:ascii="Arial" w:hAnsi="Arial" w:cs="Arial"/>
            <w:color w:val="0000FF"/>
          </w:rPr>
          <w:t>предыдущей редакции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Показатели доступности и качества муниципальных услуг: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показателям доступности муниципальной услуги относится возможность обращения заявителя за предоставлением муниципальной услуги: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посредством личного обращения;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направление заявления посредством почтовой связи;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направление заявления посредством электронной почты.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показателям качества муниципальной услуги относятся: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исполнение заявления в установленные сроки;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соблюдение порядка выполнения административных процедур.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2.13.2.  Для предоставления муниципальной услуги в электронной форме заявитель обращается в администрацию сельского поселения посредством электронной почты на электронный адрес, указанный в под 1.7. настоящего административного регламента.</w:t>
      </w:r>
    </w:p>
    <w:p w:rsidR="00882B8C" w:rsidRDefault="00882B8C" w:rsidP="00882B8C">
      <w:pPr>
        <w:pStyle w:val="a3"/>
        <w:spacing w:before="0" w:beforeAutospacing="0" w:after="0" w:afterAutospacing="0"/>
        <w:ind w:firstLine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 III. Состав, последовательность и сроки выполнения административных процедур, требования к порядку их выполнения, в том числе особенности выполнения административных процедур в электронной форме, а </w:t>
      </w:r>
      <w:r>
        <w:rPr>
          <w:rFonts w:ascii="Arial" w:hAnsi="Arial" w:cs="Arial"/>
          <w:color w:val="000000"/>
        </w:rPr>
        <w:lastRenderedPageBreak/>
        <w:t>также особенности выполнения административных процедур в многофункциональных центрах</w:t>
      </w:r>
    </w:p>
    <w:p w:rsidR="00882B8C" w:rsidRDefault="00882B8C" w:rsidP="00882B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(в ред. от </w:t>
      </w:r>
      <w:hyperlink r:id="rId22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(см. текст в </w:t>
      </w:r>
      <w:hyperlink r:id="rId23" w:tgtFrame="Logical" w:history="1">
        <w:r>
          <w:rPr>
            <w:rStyle w:val="hyperlink"/>
            <w:rFonts w:ascii="Arial" w:hAnsi="Arial" w:cs="Arial"/>
            <w:color w:val="0000FF"/>
          </w:rPr>
          <w:t>предыдущей редакции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3.1.Основанием для начала административной процедуры является поступление в администрацию заявления с приложением документов в соответствии с пунктом 2.6.1 и 2.6.2 настоящего регламента.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электронной форме посредством: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портала государственных и муниципальных услуг Еврейской автономной области www.pgu.eao.ru;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электронной почты администрации 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посредством личного обращения в часы приема в администрацию  по адресу, указанному в пункте 1.4 настоящего регламента;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посредством почтового отправления с описью вложения в администрацию  по адресу, указанному в пункте 1.4 настоящего регламента.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    Состав административных процедур.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консультирование заявителей по вопросам предоставления муниципальной услуги;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прием и регистрация заявления и документов на получение муниципальной услуги;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проверку полноты и комплектности предоставленных документов, запрос документов в рамках межведомственного взаимодействия;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подготовку и выдачу постановления администрации сельского поселения о принятии «Решения о согласовании переустройства и (или) перепланировки жилого помещения»;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подготовку и выдачу решения об отказе в согласовании переустройства и (или) перепланировки жилого помещения.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Блок-схема последовательности административных процедур приводится  в приложении № 2 к настоящему регламенту.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Последовательность административных процедур: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3.3.1. Консультирование заявителей по вопросам предоставления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консультирования по вопросам предоставления муниципальной услуги является обращение заявителя в администрацию сельского поселения.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Информирование проводится специалистами администрации в двух формах: устно (лично или по телефону) и письменно.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изложить обращение в письменной форме;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назначить другое удобное для заявителя время для консультации;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дать ответ в течение трех рабочих дней по контактному телефону, указанному заявителем.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15 дней со дня регистрации письменного обращения в администрации сельского поселения.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 в письменной форме подписывается главой сельского поселения, содержит фамилию и номер телефона исполнителя и направляется по почтовому адресу, указанному в обращении.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Результатом выполнения административной процедуры является разъяснение заявителю порядка получения муниципальной услуги. Исполнение данной услуги регистрируется в журнале.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Индивидуальное устное консультирование каждого заинтересованного лица должностным лицом отдела не должно превышать 10 минут.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3.3.2. Прием и регистрация заявления и прилагаемых к нему документов.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представляет в администрацию Надеждинского сельского поселения (679517, ЕАО, Биробиджанский район. ул. Центральная д. 35/1) либо направляет почтовым отправлением в адрес администрации Надеждинского сельского поселения заявление о предоставлении ему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администрации фиксирует факт получения от заявителя документов путем внесения записи в журнале регистрации и направляет главе сельского поселения для нанесения резолюции. Заявление регистрируется в журнале входящей корреспонденции. В дальнейшем заявление с пакетом документов передается специалисту в соответствии с резолюцией начальника отдела.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порядке, установленном настоящим регламентом.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3.3.3. Проверка полноты и комплектности предоставленных документов, запрос документов в рамках межведомственного взаимодействия.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Должностным лицом, ответственным за проверку представленных документов на соответствие требованиям, установленным настоящим административным регламентом, является специалист администрации, в обязанности которого в соответствии с его должностной инструкцией входит выполнение указанных функций (далее - специалист администрации).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администрации в течение 5 дней со дня поступления заявления в администрацию осуществляет проверку комплектности и достоверности представленных документов и полноты, содержащейся в заявлении информации на соответствие требованиям, установленным в подпунктах 2.6.1 и 2.6.2 настоящего административного регламента.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непредставления заявителем по собственной инициативе документов, подлежащих представлению в рамках межведомственного информационного взаимодействия, специалист администрации запрашивает указанные документы: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управлении Федеральной службы государственной регистрации, кадастра и картографии по ЕАО сведения о праве собственности на помещение подлежащее перепланировке и (или) переустройству (сведения из ЕГРП);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управлении культуры правительства области заключение о допустимости переустройства и (или) перепланировки жилого помещения.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процедуры межведомственного взаимодействия - 10 дней.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3.3.4. Подготовка и выдача постановления администрации сельского поселения о принятии «Решения о согласовании переустройства и (или) перепланировки жилого помещения».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случае наличия полного комплекта представленных документов  комиссия по переустройству и (или) перепланировке жилых помещений (далее - комиссия), проводит проверку документов на соответствие требованиям технических регламентов и рекомендует принять решение о согласовании либо об отказе в согласовании переустройства и (или) перепланировки жилого помещения, с указанием причин отказа.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в соответствии с рекомендацией комиссии готовит проект постановления администрации сельского поселения о принятии «Решения о согласовании переустройства и (или) перепланировки жилого помещения» либо решение об отказе в согласовании переустройства и (или) перепланировки жилого помещения.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 администрации сельского поселения о принятии «Решения о согласовании переустройства и (или) перепланировки жилого помещения» либо решение об отказе в согласовании переустройства и (или) перепланировки жилого помещения в течение трех рабочих дней выдается или направляется заявителю по адресу указанному в заявлении.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IV. Формы контроля за исполнением административного регламента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Порядок осуществления текущего контроля.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Текущий контроль за соблюдением и исполнением должностными лицами администрации,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  а также за принятием ими решений осуществляет глава сельского посления (далее - текущий контроль).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текущего контроля проверяется: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соблюдение сроков исполнения административных процедур;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последовательность исполнения административных процедур;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правильность принятых решений при предоставлении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результатам текущего контроля, в случае выявления нарушений, глава сельского поселения дает указания по устранению выявленных нарушений и контролирует их устранение.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Текущий контроль осуществляется в соответствии с периодичностью,  устанавливаемой главой сельского посления, но не реже одного раза в год.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 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администрации, принятие по данным обращениям решений и подготовку ответов заявителям по результатам рассмотрения обращений.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проведения проверки полноты и качества предоставления муниципальной услуги формируется комиссия, состав которой утверждается постановлением администрации Надеждинского сельского поселения.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 подписывается председателем и членами комиссии.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Плановые проверки осуществляются на основании годовых планов работы администрации.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Внеплановая проверка проводится по конкретному письменному обращению заявителя на решения, действия (бездействие) должностных лиц администрации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мерах, принятых в отношении виновных лиц, в течение 10 дней со дня принятия таких мер администрация сообщает в письменной форме заявителю, права и (или) законные интересы которого нарушены.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администрации,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  несет ответственность за соблюдение специалистами администрации сроков и последовательности исполнения административных процедур, выделяемых в рамках административного регламента.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Требования к порядку и формам контроля за предоставлением муниципальной услуги включают в себя: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рассмотрение отдельных вопросов при проведении внеплановых проверок;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выявление и устранение нарушений прав заявителей;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 администрации в рамках контроля за предоставлением муниципальной услуги со стороны заявителя обязаны: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принимать от заявителя дополнительные документы и материалы;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предоставлять заявителю для ознакомления документы и материалы по вопросам предоставления муниципальной услуги если это не затрагивает права, свободы и законные интересы других лиц;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принимать жалобы на принятое решение или на действие (бездействие) должностных лиц, администрации, участвующего в предоставлении муниципальной услуги, в ходе предоставления муниципальной услуги в досудебном (внесудебном) порядке в соответствии с законодательством.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V. Досудебный (внесудебный) порядок обжалования решений и действий (бездействия) органа,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предоставляющего муниципальную услугу, а также должностных лиц или муниципальных служащих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5.1. Заявитель вправе обжаловать решения и действия (бездействие) администрации сельского поселения, а также муниципальных служащих администрации, принятые (осуществленные) ими в ходе предоставления муниципальной услуги.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При обжаловании решений и действий (бездействия) администрации сельского поселения, а также муниципальных служащих администрации, принятых (осуществленных) ими в ходе предоставления муниципальной услуги, заявитель подает заявление (жалобу) на имя главы сельского посления.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Поступившее заявление (жалоба) рассматривается в порядке, установленном законодательством, в течение пятнадцати рабочих дней со дня его (ее) регистрации, а в случае обжалования отказа органа, предоставившего муниципальную услугу, должностного лица органа, предоставившего муниципальную услугу, в приеме документов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результатам рассмотрения жалобы принимается  одно из следующих решений: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 правовыми актами, а также в иных формах;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отказывает в удовлетворении жалобы.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Ответ на жалобу не дается в следующих случаях: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гражданин, направивший обращение;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</w:t>
      </w:r>
      <w:r>
        <w:rPr>
          <w:rFonts w:ascii="Arial" w:hAnsi="Arial" w:cs="Arial"/>
          <w:color w:val="000000"/>
        </w:rPr>
        <w:lastRenderedPageBreak/>
        <w:t>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82B8C" w:rsidRDefault="00882B8C" w:rsidP="00882B8C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Приложение 1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Утратило силу</w:t>
      </w:r>
    </w:p>
    <w:p w:rsidR="00882B8C" w:rsidRDefault="00882B8C" w:rsidP="00882B8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от </w:t>
      </w:r>
      <w:hyperlink r:id="rId24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(см. текст в </w:t>
      </w:r>
      <w:hyperlink r:id="rId25" w:tgtFrame="Logical" w:history="1">
        <w:r>
          <w:rPr>
            <w:rStyle w:val="hyperlink"/>
            <w:rFonts w:ascii="Arial" w:hAnsi="Arial" w:cs="Arial"/>
            <w:color w:val="0000FF"/>
          </w:rPr>
          <w:t>предыдущей редакции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2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административному регламенту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предоставления муниципальной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 «Прием заявлений и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выдача документов о согласовании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переустройства и (или) перепланировки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жилого помещения»</w:t>
      </w:r>
    </w:p>
    <w:p w:rsidR="00882B8C" w:rsidRDefault="00882B8C" w:rsidP="00882B8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ред. от </w:t>
      </w:r>
      <w:hyperlink r:id="rId26" w:tgtFrame="_blank" w:history="1">
        <w:r>
          <w:rPr>
            <w:rStyle w:val="hyperlink"/>
            <w:rFonts w:ascii="Arial" w:hAnsi="Arial" w:cs="Arial"/>
            <w:color w:val="0000FF"/>
          </w:rPr>
          <w:t>20.04.2018 № 16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(см. текст в </w:t>
      </w:r>
      <w:hyperlink r:id="rId27" w:tgtFrame="Logical" w:history="1">
        <w:r>
          <w:rPr>
            <w:rStyle w:val="hyperlink"/>
            <w:rFonts w:ascii="Arial" w:hAnsi="Arial" w:cs="Arial"/>
            <w:color w:val="0000FF"/>
          </w:rPr>
          <w:t>предыдущей редакции</w:t>
        </w:r>
      </w:hyperlink>
      <w:r>
        <w:rPr>
          <w:rFonts w:ascii="Arial" w:hAnsi="Arial" w:cs="Arial"/>
          <w:color w:val="000000"/>
        </w:rPr>
        <w:t>)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Блок-схема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последовательности действий при предоставлении администрацией</w:t>
      </w:r>
      <w:r>
        <w:rPr>
          <w:rFonts w:ascii="Arial" w:hAnsi="Arial" w:cs="Arial"/>
          <w:color w:val="000000"/>
        </w:rPr>
        <w:br/>
        <w:t>Надеждинского сельского поселения муниципальной услуги «Прием заявлении и выдача документов о согласовании переустройства и (или ) перепланировки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жилого помещения»</w:t>
      </w:r>
    </w:p>
    <w:p w:rsidR="00882B8C" w:rsidRDefault="00882B8C" w:rsidP="00882B8C">
      <w:pPr>
        <w:pStyle w:val="7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и регистрация заявления с прилагаемыми</w:t>
      </w:r>
      <w:r>
        <w:rPr>
          <w:rFonts w:ascii="Arial" w:hAnsi="Arial" w:cs="Arial"/>
          <w:color w:val="000000"/>
        </w:rPr>
        <w:br/>
        <w:t>к нему документами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Рассмотрение заявления и приложенных к нему документов</w:t>
      </w:r>
    </w:p>
    <w:p w:rsidR="00882B8C" w:rsidRDefault="00882B8C" w:rsidP="00882B8C">
      <w:pPr>
        <w:pStyle w:val="220"/>
        <w:spacing w:before="0" w:beforeAutospacing="0" w:after="0" w:afterAutospacing="0"/>
        <w:ind w:left="200" w:firstLine="567"/>
        <w:jc w:val="both"/>
        <w:rPr>
          <w:rFonts w:ascii="Arial" w:hAnsi="Arial" w:cs="Arial"/>
          <w:color w:val="000000"/>
        </w:rPr>
      </w:pPr>
      <w:r>
        <w:rPr>
          <w:rFonts w:ascii="Microsoft Sans Serif" w:hAnsi="Microsoft Sans Serif" w:cs="Microsoft Sans Serif"/>
          <w:color w:val="000000"/>
          <w:sz w:val="32"/>
          <w:szCs w:val="32"/>
        </w:rPr>
        <w:t> 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Принятие решения межведомственной комиссией по рассмотрению вопросов о</w:t>
      </w:r>
      <w:r>
        <w:rPr>
          <w:rFonts w:ascii="Arial" w:hAnsi="Arial" w:cs="Arial"/>
          <w:color w:val="000000"/>
        </w:rPr>
        <w:br/>
        <w:t>переустройстве и (или) перепланировке жилых помещений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20"/>
        <w:spacing w:before="0" w:beforeAutospacing="0" w:after="0" w:afterAutospacing="0"/>
        <w:ind w:left="1000" w:hanging="8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Выдача письменного уведомления об   Подготовка решения о согласовании отказе в предоставлении              переустройства и (или)</w:t>
      </w:r>
    </w:p>
    <w:p w:rsidR="00882B8C" w:rsidRDefault="00882B8C" w:rsidP="00882B8C">
      <w:pPr>
        <w:pStyle w:val="20"/>
        <w:spacing w:before="0" w:beforeAutospacing="0" w:after="0" w:afterAutospacing="0"/>
        <w:ind w:left="100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муниципальной услуги                      перепланировки жилого помещения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2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Выдача заявителю решения о согласовании переустройства перепланировки жилого помещения»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82B8C" w:rsidRDefault="00882B8C" w:rsidP="00882B8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2BDD" w:rsidRDefault="00432BDD">
      <w:bookmarkStart w:id="0" w:name="_GoBack"/>
      <w:bookmarkEnd w:id="0"/>
    </w:p>
    <w:sectPr w:rsidR="0043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93"/>
    <w:rsid w:val="00205793"/>
    <w:rsid w:val="00432BDD"/>
    <w:rsid w:val="008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C63A-352C-42AB-9A20-8C2A93B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8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82B8C"/>
  </w:style>
  <w:style w:type="paragraph" w:customStyle="1" w:styleId="normalweb">
    <w:name w:val="normalweb"/>
    <w:basedOn w:val="a"/>
    <w:rsid w:val="008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8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0"/>
    <w:basedOn w:val="a"/>
    <w:rsid w:val="0088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hyperlink" Target="http://pravo-search.minjust.ru:8080/bigs/showDocument.html?id=1286E8CF-317A-47BA-AA4B-FE62C0EA8781" TargetMode="External"/><Relationship Id="rId18" Type="http://schemas.openxmlformats.org/officeDocument/2006/relationships/hyperlink" Target="file:///C:\content\edition\a82ae0b6-1d82-4bed-af1d-ee6e2d234e0e.doc" TargetMode="External"/><Relationship Id="rId26" Type="http://schemas.openxmlformats.org/officeDocument/2006/relationships/hyperlink" Target="http://pravo-search.minjust.ru:8080/bigs/showDocument.html?id=C1146172-B8D6-4EB6-90BA-0952119CA6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content\edition\a82ae0b6-1d82-4bed-af1d-ee6e2d234e0e.doc" TargetMode="External"/><Relationship Id="rId7" Type="http://schemas.openxmlformats.org/officeDocument/2006/relationships/hyperlink" Target="file:///C:\content\edition\a82ae0b6-1d82-4bed-af1d-ee6e2d234e0e.doc" TargetMode="External"/><Relationship Id="rId12" Type="http://schemas.openxmlformats.org/officeDocument/2006/relationships/hyperlink" Target="http://pravo-search.minjust.ru:8080/bigs/showDocument.html?id=387507C3-B80D-4C0D-9291-8CDC81673F2B" TargetMode="External"/><Relationship Id="rId17" Type="http://schemas.openxmlformats.org/officeDocument/2006/relationships/hyperlink" Target="http://pravo-search.minjust.ru:8080/bigs/showDocument.html?id=C1146172-B8D6-4EB6-90BA-0952119CA67D" TargetMode="External"/><Relationship Id="rId25" Type="http://schemas.openxmlformats.org/officeDocument/2006/relationships/hyperlink" Target="file:///C:\content\edition\a82ae0b6-1d82-4bed-af1d-ee6e2d234e0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F9BD4C97-2519-4BC4-AA8B-305AB31ED9A0" TargetMode="External"/><Relationship Id="rId20" Type="http://schemas.openxmlformats.org/officeDocument/2006/relationships/hyperlink" Target="http://pravo-search.minjust.ru:8080/bigs/showDocument.html?id=C1146172-B8D6-4EB6-90BA-0952119CA67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1146172-B8D6-4EB6-90BA-0952119CA67D" TargetMode="External"/><Relationship Id="rId11" Type="http://schemas.openxmlformats.org/officeDocument/2006/relationships/hyperlink" Target="http://pravo-search.minjust.ru:8080/bigs/showDocument.html?id=36F99B2E-02C2-4E4F-80C4-054EAA40C6DB" TargetMode="External"/><Relationship Id="rId24" Type="http://schemas.openxmlformats.org/officeDocument/2006/relationships/hyperlink" Target="http://pravo-search.minjust.ru:8080/bigs/showDocument.html?id=C1146172-B8D6-4EB6-90BA-0952119CA67D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file:///C:\content\edition\a82ae0b6-1d82-4bed-af1d-ee6e2d234e0e.doc" TargetMode="External"/><Relationship Id="rId23" Type="http://schemas.openxmlformats.org/officeDocument/2006/relationships/hyperlink" Target="file:///C:\content\edition\a82ae0b6-1d82-4bed-af1d-ee6e2d234e0e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E999DCF9-926B-4FA1-9B51-8FD631C66B00" TargetMode="External"/><Relationship Id="rId4" Type="http://schemas.openxmlformats.org/officeDocument/2006/relationships/hyperlink" Target="http://pravo-search.minjust.ru:8080/bigs/showDocument.html?id=C1146172-B8D6-4EB6-90BA-0952119CA67D" TargetMode="Externa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C1146172-B8D6-4EB6-90BA-0952119CA67D" TargetMode="External"/><Relationship Id="rId22" Type="http://schemas.openxmlformats.org/officeDocument/2006/relationships/hyperlink" Target="http://pravo-search.minjust.ru:8080/bigs/showDocument.html?id=C1146172-B8D6-4EB6-90BA-0952119CA67D" TargetMode="External"/><Relationship Id="rId27" Type="http://schemas.openxmlformats.org/officeDocument/2006/relationships/hyperlink" Target="file:///C:\content\edition\a82ae0b6-1d82-4bed-af1d-ee6e2d234e0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5290</Words>
  <Characters>30156</Characters>
  <Application>Microsoft Office Word</Application>
  <DocSecurity>0</DocSecurity>
  <Lines>251</Lines>
  <Paragraphs>70</Paragraphs>
  <ScaleCrop>false</ScaleCrop>
  <Company/>
  <LinksUpToDate>false</LinksUpToDate>
  <CharactersWithSpaces>35376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2022-05-12T04:51:00Z</dcterms:created>
  <dcterms:modified xsi:type="dcterms:W3CDTF">2022-05-12T04:51:00Z</dcterms:modified>
</cp:coreProperties>
</file>