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E1E9A">
        <w:rPr>
          <w:rFonts w:ascii="Times New Roman" w:hAnsi="Times New Roman" w:cs="Times New Roman"/>
          <w:b/>
          <w:u w:val="single"/>
        </w:rPr>
        <w:t>27 мая  2022 г. № 11</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AC21F4" w:rsidRPr="009632BF" w:rsidRDefault="00D17360" w:rsidP="00AC21F4">
      <w:pPr>
        <w:pStyle w:val="Heading"/>
        <w:jc w:val="center"/>
        <w:rPr>
          <w:rFonts w:ascii="Times New Roman" w:hAnsi="Times New Roman" w:cs="Times New Roman"/>
          <w:b w:val="0"/>
          <w:color w:val="000000"/>
          <w:sz w:val="16"/>
          <w:szCs w:val="16"/>
        </w:rPr>
      </w:pPr>
      <w:r w:rsidRPr="00881AF9">
        <w:rPr>
          <w:sz w:val="16"/>
          <w:szCs w:val="16"/>
        </w:rPr>
        <w:lastRenderedPageBreak/>
        <w:t> </w:t>
      </w:r>
      <w:r w:rsidR="00AC21F4" w:rsidRPr="009632BF">
        <w:rPr>
          <w:rFonts w:ascii="Times New Roman" w:hAnsi="Times New Roman" w:cs="Times New Roman"/>
          <w:b w:val="0"/>
          <w:color w:val="000000"/>
          <w:sz w:val="16"/>
          <w:szCs w:val="16"/>
        </w:rPr>
        <w:t>Муниципальное образование «Надеждинское сельское поселение»</w:t>
      </w:r>
    </w:p>
    <w:p w:rsidR="00AC21F4" w:rsidRPr="009632BF" w:rsidRDefault="00AC21F4" w:rsidP="00AC21F4">
      <w:pPr>
        <w:pStyle w:val="Heading"/>
        <w:jc w:val="center"/>
        <w:rPr>
          <w:rFonts w:ascii="Times New Roman" w:hAnsi="Times New Roman" w:cs="Times New Roman"/>
          <w:b w:val="0"/>
          <w:color w:val="000000"/>
          <w:sz w:val="16"/>
          <w:szCs w:val="16"/>
        </w:rPr>
      </w:pPr>
      <w:r w:rsidRPr="009632BF">
        <w:rPr>
          <w:rFonts w:ascii="Times New Roman" w:hAnsi="Times New Roman" w:cs="Times New Roman"/>
          <w:b w:val="0"/>
          <w:color w:val="000000"/>
          <w:sz w:val="16"/>
          <w:szCs w:val="16"/>
        </w:rPr>
        <w:t>Биробиджанского муниципального района</w:t>
      </w:r>
    </w:p>
    <w:p w:rsidR="00AC21F4" w:rsidRPr="009632BF" w:rsidRDefault="00AC21F4" w:rsidP="00AC21F4">
      <w:pPr>
        <w:pStyle w:val="Heading"/>
        <w:jc w:val="center"/>
        <w:rPr>
          <w:rFonts w:ascii="Times New Roman" w:hAnsi="Times New Roman" w:cs="Times New Roman"/>
          <w:b w:val="0"/>
          <w:color w:val="000000"/>
          <w:sz w:val="16"/>
          <w:szCs w:val="16"/>
        </w:rPr>
      </w:pPr>
      <w:r w:rsidRPr="009632BF">
        <w:rPr>
          <w:rFonts w:ascii="Times New Roman" w:hAnsi="Times New Roman" w:cs="Times New Roman"/>
          <w:b w:val="0"/>
          <w:color w:val="000000"/>
          <w:sz w:val="16"/>
          <w:szCs w:val="16"/>
        </w:rPr>
        <w:t>Еврейской автономной области</w:t>
      </w:r>
    </w:p>
    <w:p w:rsidR="00AC21F4" w:rsidRPr="009632BF" w:rsidRDefault="00AC21F4" w:rsidP="00AC21F4">
      <w:pPr>
        <w:pStyle w:val="Heading"/>
        <w:jc w:val="center"/>
        <w:rPr>
          <w:rFonts w:ascii="Times New Roman" w:hAnsi="Times New Roman" w:cs="Times New Roman"/>
          <w:b w:val="0"/>
          <w:color w:val="000000"/>
          <w:sz w:val="16"/>
          <w:szCs w:val="16"/>
        </w:rPr>
      </w:pPr>
      <w:r w:rsidRPr="009632BF">
        <w:rPr>
          <w:rFonts w:ascii="Times New Roman" w:hAnsi="Times New Roman" w:cs="Times New Roman"/>
          <w:b w:val="0"/>
          <w:color w:val="000000"/>
          <w:sz w:val="16"/>
          <w:szCs w:val="16"/>
        </w:rPr>
        <w:t>АДМИНИСТРАЦИЯ СЕЛЬСКОГО ПОСЕЛЕНИЯ</w:t>
      </w:r>
    </w:p>
    <w:p w:rsidR="00AC21F4" w:rsidRPr="009632BF" w:rsidRDefault="00AC21F4" w:rsidP="00AC21F4">
      <w:pPr>
        <w:pStyle w:val="Heading"/>
        <w:jc w:val="center"/>
        <w:rPr>
          <w:rFonts w:ascii="Times New Roman" w:hAnsi="Times New Roman" w:cs="Times New Roman"/>
          <w:b w:val="0"/>
          <w:color w:val="000000"/>
          <w:sz w:val="16"/>
          <w:szCs w:val="16"/>
        </w:rPr>
      </w:pPr>
      <w:r w:rsidRPr="009632BF">
        <w:rPr>
          <w:rFonts w:ascii="Times New Roman" w:hAnsi="Times New Roman" w:cs="Times New Roman"/>
          <w:b w:val="0"/>
          <w:color w:val="000000"/>
          <w:sz w:val="16"/>
          <w:szCs w:val="16"/>
        </w:rPr>
        <w:t>ПОСТАНОВЛЕНИЕ</w:t>
      </w:r>
    </w:p>
    <w:p w:rsidR="00AC21F4" w:rsidRPr="009632BF" w:rsidRDefault="00AC21F4" w:rsidP="00AC21F4">
      <w:pPr>
        <w:jc w:val="both"/>
        <w:rPr>
          <w:color w:val="000000"/>
          <w:sz w:val="16"/>
          <w:szCs w:val="16"/>
        </w:rPr>
      </w:pPr>
      <w:r w:rsidRPr="009632BF">
        <w:rPr>
          <w:color w:val="000000"/>
          <w:sz w:val="16"/>
          <w:szCs w:val="16"/>
        </w:rPr>
        <w:t xml:space="preserve">04.05.2022                                                                     </w:t>
      </w:r>
      <w:r>
        <w:rPr>
          <w:color w:val="000000"/>
          <w:sz w:val="16"/>
          <w:szCs w:val="16"/>
        </w:rPr>
        <w:t xml:space="preserve">                                                                                            </w:t>
      </w:r>
      <w:r w:rsidRPr="009632BF">
        <w:rPr>
          <w:color w:val="000000"/>
          <w:sz w:val="16"/>
          <w:szCs w:val="16"/>
        </w:rPr>
        <w:t xml:space="preserve">  № 25</w:t>
      </w:r>
    </w:p>
    <w:p w:rsidR="00AC21F4" w:rsidRPr="009632BF" w:rsidRDefault="00AC21F4" w:rsidP="00AC21F4">
      <w:pPr>
        <w:jc w:val="center"/>
        <w:rPr>
          <w:color w:val="000000"/>
          <w:sz w:val="16"/>
          <w:szCs w:val="16"/>
        </w:rPr>
      </w:pPr>
      <w:r w:rsidRPr="009632BF">
        <w:rPr>
          <w:color w:val="000000"/>
          <w:sz w:val="16"/>
          <w:szCs w:val="16"/>
        </w:rPr>
        <w:t>с. Надеждинское</w:t>
      </w:r>
    </w:p>
    <w:p w:rsidR="00AC21F4" w:rsidRPr="009632BF" w:rsidRDefault="00AC21F4" w:rsidP="00AC21F4">
      <w:pPr>
        <w:tabs>
          <w:tab w:val="left" w:pos="5835"/>
        </w:tabs>
        <w:suppressAutoHyphens/>
        <w:jc w:val="both"/>
        <w:rPr>
          <w:sz w:val="16"/>
          <w:szCs w:val="16"/>
        </w:rPr>
      </w:pPr>
      <w:proofErr w:type="gramStart"/>
      <w:r w:rsidRPr="009632BF">
        <w:rPr>
          <w:sz w:val="16"/>
          <w:szCs w:val="16"/>
        </w:rPr>
        <w:t>О внесении изменений в «</w:t>
      </w:r>
      <w:r w:rsidRPr="009632BF">
        <w:rPr>
          <w:bCs/>
          <w:spacing w:val="1"/>
          <w:kern w:val="36"/>
          <w:sz w:val="16"/>
          <w:szCs w:val="16"/>
        </w:rPr>
        <w:t xml:space="preserve">Порядок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Pr="009632BF">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9632BF">
        <w:rPr>
          <w:bCs/>
          <w:spacing w:val="1"/>
          <w:kern w:val="36"/>
          <w:sz w:val="16"/>
          <w:szCs w:val="16"/>
        </w:rPr>
        <w:t xml:space="preserve"> и предоставления этих сведений общероссийским средствам массовой информации для опубликования»</w:t>
      </w:r>
      <w:r w:rsidRPr="009632BF">
        <w:rPr>
          <w:sz w:val="16"/>
          <w:szCs w:val="16"/>
        </w:rPr>
        <w:t xml:space="preserve"> утвержденный постановлением администрации от 16.07.2019 № 74 </w:t>
      </w:r>
      <w:proofErr w:type="gramEnd"/>
    </w:p>
    <w:p w:rsidR="00AC21F4" w:rsidRPr="009632BF" w:rsidRDefault="00AC21F4" w:rsidP="00AC21F4">
      <w:pPr>
        <w:jc w:val="both"/>
        <w:rPr>
          <w:sz w:val="16"/>
          <w:szCs w:val="16"/>
        </w:rPr>
      </w:pPr>
      <w:r w:rsidRPr="009632BF">
        <w:rPr>
          <w:sz w:val="16"/>
          <w:szCs w:val="16"/>
        </w:rPr>
        <w:t xml:space="preserve">     В соответствии с Федеральными законами от 02.03.2007 N 25-ФЗ «О муниципальной службе в Российской Федерации», от 25.12.2008 N 273-ФЗ «О противодействии коррупции», и на основании Устава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AC21F4" w:rsidRPr="009632BF" w:rsidRDefault="00AC21F4" w:rsidP="00AC21F4">
      <w:pPr>
        <w:jc w:val="both"/>
        <w:rPr>
          <w:sz w:val="16"/>
          <w:szCs w:val="16"/>
        </w:rPr>
      </w:pPr>
      <w:r w:rsidRPr="009632BF">
        <w:rPr>
          <w:sz w:val="16"/>
          <w:szCs w:val="16"/>
        </w:rPr>
        <w:t>ПОСТАНОВЛЯЕТ:</w:t>
      </w:r>
    </w:p>
    <w:p w:rsidR="00AC21F4" w:rsidRPr="009632BF" w:rsidRDefault="00AC21F4" w:rsidP="00AC21F4">
      <w:pPr>
        <w:tabs>
          <w:tab w:val="left" w:pos="5835"/>
        </w:tabs>
        <w:suppressAutoHyphens/>
        <w:jc w:val="both"/>
        <w:rPr>
          <w:sz w:val="16"/>
          <w:szCs w:val="16"/>
        </w:rPr>
      </w:pPr>
      <w:r w:rsidRPr="009632BF">
        <w:rPr>
          <w:sz w:val="16"/>
          <w:szCs w:val="16"/>
        </w:rPr>
        <w:t xml:space="preserve">    1. </w:t>
      </w:r>
      <w:proofErr w:type="gramStart"/>
      <w:r w:rsidRPr="009632BF">
        <w:rPr>
          <w:sz w:val="16"/>
          <w:szCs w:val="16"/>
        </w:rPr>
        <w:t>Внести в «</w:t>
      </w:r>
      <w:r w:rsidRPr="009632BF">
        <w:rPr>
          <w:bCs/>
          <w:spacing w:val="1"/>
          <w:kern w:val="36"/>
          <w:sz w:val="16"/>
          <w:szCs w:val="16"/>
        </w:rPr>
        <w:t xml:space="preserve">Порядок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Pr="009632BF">
        <w:rPr>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9632BF">
        <w:rPr>
          <w:bCs/>
          <w:spacing w:val="1"/>
          <w:kern w:val="36"/>
          <w:sz w:val="16"/>
          <w:szCs w:val="16"/>
        </w:rPr>
        <w:t xml:space="preserve"> и предоставления этих сведений общероссийским средствам массовой информации для опубликования» </w:t>
      </w:r>
      <w:r w:rsidRPr="009632BF">
        <w:rPr>
          <w:sz w:val="16"/>
          <w:szCs w:val="16"/>
        </w:rPr>
        <w:t>утвержденный постановлением администрации от 16.07.2019 № 74  следующие изменения:</w:t>
      </w:r>
      <w:proofErr w:type="gramEnd"/>
    </w:p>
    <w:p w:rsidR="00AC21F4" w:rsidRPr="009632BF" w:rsidRDefault="00AC21F4" w:rsidP="00AC21F4">
      <w:pPr>
        <w:pStyle w:val="Heading"/>
        <w:jc w:val="both"/>
        <w:rPr>
          <w:rFonts w:ascii="Times New Roman" w:hAnsi="Times New Roman" w:cs="Times New Roman"/>
          <w:b w:val="0"/>
          <w:spacing w:val="2"/>
          <w:sz w:val="16"/>
          <w:szCs w:val="16"/>
          <w:shd w:val="clear" w:color="auto" w:fill="FFFFFF"/>
        </w:rPr>
      </w:pPr>
      <w:r w:rsidRPr="009632BF">
        <w:rPr>
          <w:rFonts w:ascii="Times New Roman" w:hAnsi="Times New Roman" w:cs="Times New Roman"/>
          <w:b w:val="0"/>
          <w:sz w:val="16"/>
          <w:szCs w:val="16"/>
        </w:rPr>
        <w:t xml:space="preserve">     </w:t>
      </w:r>
      <w:r w:rsidRPr="009632BF">
        <w:rPr>
          <w:rFonts w:ascii="Times New Roman" w:hAnsi="Times New Roman" w:cs="Times New Roman"/>
          <w:b w:val="0"/>
          <w:spacing w:val="2"/>
          <w:sz w:val="16"/>
          <w:szCs w:val="16"/>
          <w:shd w:val="clear" w:color="auto" w:fill="FFFFFF"/>
        </w:rPr>
        <w:t>1.1. Пункт «г» пункта 3 изложить в следующей редакции:</w:t>
      </w:r>
    </w:p>
    <w:p w:rsidR="00AC21F4" w:rsidRPr="009632BF" w:rsidRDefault="00AC21F4" w:rsidP="00AC21F4">
      <w:pPr>
        <w:pStyle w:val="Heading"/>
        <w:jc w:val="both"/>
        <w:rPr>
          <w:rFonts w:ascii="Times New Roman" w:hAnsi="Times New Roman" w:cs="Times New Roman"/>
          <w:b w:val="0"/>
          <w:color w:val="000000"/>
          <w:sz w:val="16"/>
          <w:szCs w:val="16"/>
        </w:rPr>
      </w:pPr>
      <w:proofErr w:type="gramStart"/>
      <w:r w:rsidRPr="009632BF">
        <w:rPr>
          <w:rFonts w:ascii="Times New Roman" w:hAnsi="Times New Roman" w:cs="Times New Roman"/>
          <w:b w:val="0"/>
          <w:spacing w:val="2"/>
          <w:sz w:val="16"/>
          <w:szCs w:val="16"/>
          <w:shd w:val="clear" w:color="auto" w:fill="FFFFFF"/>
        </w:rPr>
        <w:t xml:space="preserve">г) </w:t>
      </w:r>
      <w:r w:rsidRPr="009632BF">
        <w:rPr>
          <w:rFonts w:ascii="Times New Roman" w:hAnsi="Times New Roman" w:cs="Times New Roman"/>
          <w:b w:val="0"/>
          <w:color w:val="000000"/>
          <w:sz w:val="16"/>
          <w:szCs w:val="16"/>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9632BF">
        <w:rPr>
          <w:rFonts w:ascii="Times New Roman" w:hAnsi="Times New Roman" w:cs="Times New Roman"/>
          <w:b w:val="0"/>
          <w:bCs w:val="0"/>
          <w:color w:val="000000"/>
          <w:sz w:val="16"/>
          <w:szCs w:val="16"/>
        </w:rPr>
        <w:t> </w:t>
      </w:r>
      <w:r w:rsidRPr="009632BF">
        <w:rPr>
          <w:rFonts w:ascii="Times New Roman" w:hAnsi="Times New Roman" w:cs="Times New Roman"/>
          <w:b w:val="0"/>
          <w:color w:val="000000"/>
          <w:sz w:val="16"/>
          <w:szCs w:val="16"/>
        </w:rPr>
        <w:t>цифровых финансовых активов, цифровой валюты,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roofErr w:type="gramEnd"/>
    </w:p>
    <w:p w:rsidR="00AC21F4" w:rsidRPr="00AC21F4" w:rsidRDefault="00AC21F4" w:rsidP="00AC21F4">
      <w:pPr>
        <w:pStyle w:val="Heading"/>
        <w:jc w:val="both"/>
        <w:rPr>
          <w:rFonts w:ascii="Times New Roman" w:hAnsi="Times New Roman" w:cs="Times New Roman"/>
          <w:b w:val="0"/>
          <w:color w:val="000000"/>
          <w:spacing w:val="1"/>
          <w:sz w:val="16"/>
          <w:szCs w:val="16"/>
          <w:shd w:val="clear" w:color="auto" w:fill="FFFFFF"/>
        </w:rPr>
      </w:pPr>
      <w:r w:rsidRPr="009632BF">
        <w:rPr>
          <w:rFonts w:ascii="Times New Roman" w:hAnsi="Times New Roman" w:cs="Times New Roman"/>
          <w:b w:val="0"/>
          <w:color w:val="000000"/>
          <w:spacing w:val="1"/>
          <w:sz w:val="16"/>
          <w:szCs w:val="16"/>
          <w:shd w:val="clear" w:color="auto" w:fill="FFFFFF"/>
        </w:rPr>
        <w:t xml:space="preserve">     1.2. В подпункте «а» пункта 7 слова «не позднее рабочего дня, следующего за днем» заменить словами «в течение трех рабочих дней со дня»</w:t>
      </w:r>
    </w:p>
    <w:p w:rsidR="00AC21F4" w:rsidRPr="009632BF" w:rsidRDefault="00AC21F4" w:rsidP="00AC21F4">
      <w:pPr>
        <w:rPr>
          <w:sz w:val="16"/>
          <w:szCs w:val="16"/>
        </w:rPr>
      </w:pPr>
      <w:r w:rsidRPr="009632BF">
        <w:rPr>
          <w:sz w:val="16"/>
          <w:szCs w:val="16"/>
        </w:rPr>
        <w:t xml:space="preserve">     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C21F4" w:rsidRPr="009632BF" w:rsidRDefault="00AC21F4" w:rsidP="00AC21F4">
      <w:pPr>
        <w:rPr>
          <w:sz w:val="16"/>
          <w:szCs w:val="16"/>
        </w:rPr>
      </w:pPr>
      <w:r w:rsidRPr="009632BF">
        <w:rPr>
          <w:sz w:val="16"/>
          <w:szCs w:val="16"/>
        </w:rPr>
        <w:t xml:space="preserve">     4. Настоящее постановление вступает в силу после дня его официального опубликования.</w:t>
      </w:r>
    </w:p>
    <w:p w:rsidR="00AC21F4" w:rsidRPr="009632BF" w:rsidRDefault="00AC21F4" w:rsidP="00AC21F4">
      <w:pPr>
        <w:contextualSpacing/>
        <w:rPr>
          <w:sz w:val="16"/>
          <w:szCs w:val="16"/>
        </w:rPr>
      </w:pPr>
      <w:r w:rsidRPr="009632BF">
        <w:rPr>
          <w:sz w:val="16"/>
          <w:szCs w:val="16"/>
        </w:rPr>
        <w:t>Заместитель главы администрации</w:t>
      </w:r>
    </w:p>
    <w:p w:rsidR="00AC21F4" w:rsidRPr="009632BF" w:rsidRDefault="00AC21F4" w:rsidP="00AC21F4">
      <w:pPr>
        <w:contextualSpacing/>
        <w:rPr>
          <w:sz w:val="16"/>
          <w:szCs w:val="16"/>
        </w:rPr>
      </w:pPr>
      <w:r w:rsidRPr="009632BF">
        <w:rPr>
          <w:sz w:val="16"/>
          <w:szCs w:val="16"/>
        </w:rPr>
        <w:t xml:space="preserve">Надеждинского сельского поселения              </w:t>
      </w:r>
      <w:r>
        <w:rPr>
          <w:sz w:val="16"/>
          <w:szCs w:val="16"/>
        </w:rPr>
        <w:t xml:space="preserve">                                                                             </w:t>
      </w:r>
      <w:r w:rsidRPr="009632BF">
        <w:rPr>
          <w:sz w:val="16"/>
          <w:szCs w:val="16"/>
        </w:rPr>
        <w:t xml:space="preserve">         Е.В. Ладынская</w:t>
      </w:r>
    </w:p>
    <w:p w:rsidR="005E1E9A" w:rsidRPr="00D854AF" w:rsidRDefault="005E1E9A" w:rsidP="005E1E9A">
      <w:pPr>
        <w:pStyle w:val="ab"/>
        <w:tabs>
          <w:tab w:val="left" w:pos="-360"/>
        </w:tabs>
        <w:spacing w:after="0"/>
        <w:ind w:left="-357" w:firstLine="851"/>
        <w:jc w:val="center"/>
        <w:rPr>
          <w:sz w:val="16"/>
          <w:szCs w:val="16"/>
        </w:rPr>
      </w:pPr>
      <w:r w:rsidRPr="00D854AF">
        <w:rPr>
          <w:sz w:val="16"/>
          <w:szCs w:val="16"/>
        </w:rPr>
        <w:t>Заключение</w:t>
      </w:r>
    </w:p>
    <w:p w:rsidR="005E1E9A" w:rsidRPr="00D854AF" w:rsidRDefault="005E1E9A" w:rsidP="005E1E9A">
      <w:pPr>
        <w:pStyle w:val="ab"/>
        <w:tabs>
          <w:tab w:val="left" w:pos="0"/>
        </w:tabs>
        <w:spacing w:after="0"/>
        <w:jc w:val="center"/>
        <w:rPr>
          <w:sz w:val="16"/>
          <w:szCs w:val="16"/>
        </w:rPr>
      </w:pPr>
      <w:r w:rsidRPr="00D854AF">
        <w:rPr>
          <w:sz w:val="16"/>
          <w:szCs w:val="16"/>
        </w:rPr>
        <w:t>по результатам публичных слушаний по проекту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5E1E9A" w:rsidRPr="00D854AF" w:rsidRDefault="005E1E9A" w:rsidP="005E1E9A">
      <w:pPr>
        <w:ind w:firstLine="284"/>
        <w:jc w:val="both"/>
        <w:rPr>
          <w:sz w:val="16"/>
          <w:szCs w:val="16"/>
        </w:rPr>
      </w:pPr>
      <w:r>
        <w:rPr>
          <w:sz w:val="16"/>
          <w:szCs w:val="16"/>
        </w:rPr>
        <w:t xml:space="preserve"> </w:t>
      </w:r>
      <w:proofErr w:type="gramStart"/>
      <w:r w:rsidRPr="00D854AF">
        <w:rPr>
          <w:sz w:val="16"/>
          <w:szCs w:val="16"/>
        </w:rPr>
        <w:t>25 мая 2022 года на территории муниципального образования «Надеждинское сельское поселение» Биробиджанского муниципального района Еврейской автономной области, в соответствии с постановлением администрации сельского поселения от 04.05.2022 № 26 «О назначении и проведении публичных слушаний по проекту решения Собрания депутатов Надеждинского сельского поселения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 проведены</w:t>
      </w:r>
      <w:proofErr w:type="gramEnd"/>
      <w:r w:rsidRPr="00D854AF">
        <w:rPr>
          <w:sz w:val="16"/>
          <w:szCs w:val="16"/>
        </w:rPr>
        <w:t xml:space="preserve"> публичные слушания по проекту решения Собрания депутатов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w:t>
      </w:r>
    </w:p>
    <w:p w:rsidR="005E1E9A" w:rsidRPr="00D854AF" w:rsidRDefault="005E1E9A" w:rsidP="005E1E9A">
      <w:pPr>
        <w:pStyle w:val="ab"/>
        <w:tabs>
          <w:tab w:val="left" w:pos="0"/>
        </w:tabs>
        <w:spacing w:after="0"/>
        <w:ind w:firstLine="284"/>
        <w:rPr>
          <w:sz w:val="16"/>
          <w:szCs w:val="16"/>
        </w:rPr>
      </w:pPr>
      <w:r>
        <w:rPr>
          <w:sz w:val="16"/>
          <w:szCs w:val="16"/>
        </w:rPr>
        <w:lastRenderedPageBreak/>
        <w:t xml:space="preserve"> </w:t>
      </w:r>
      <w:r w:rsidRPr="00D854AF">
        <w:rPr>
          <w:sz w:val="16"/>
          <w:szCs w:val="16"/>
        </w:rPr>
        <w:t>Замечаний и предложений по проекту решения от участников публичных слушаний и жителей поселения не поступило.</w:t>
      </w:r>
    </w:p>
    <w:p w:rsidR="005E1E9A" w:rsidRPr="00D854AF" w:rsidRDefault="005E1E9A" w:rsidP="005E1E9A">
      <w:pPr>
        <w:pStyle w:val="ab"/>
        <w:tabs>
          <w:tab w:val="left" w:pos="0"/>
        </w:tabs>
        <w:spacing w:after="0"/>
        <w:ind w:firstLine="284"/>
        <w:rPr>
          <w:sz w:val="16"/>
          <w:szCs w:val="16"/>
        </w:rPr>
      </w:pPr>
      <w:r>
        <w:rPr>
          <w:sz w:val="16"/>
          <w:szCs w:val="16"/>
        </w:rPr>
        <w:t xml:space="preserve"> </w:t>
      </w:r>
      <w:r w:rsidRPr="00D854AF">
        <w:rPr>
          <w:sz w:val="16"/>
          <w:szCs w:val="16"/>
        </w:rPr>
        <w:t>Рабочая группа по организации и проведению публичных слушаний</w:t>
      </w:r>
    </w:p>
    <w:p w:rsidR="005E1E9A" w:rsidRPr="00D854AF" w:rsidRDefault="005E1E9A" w:rsidP="005E1E9A">
      <w:pPr>
        <w:pStyle w:val="ab"/>
        <w:tabs>
          <w:tab w:val="left" w:pos="0"/>
        </w:tabs>
        <w:spacing w:after="0"/>
        <w:ind w:firstLine="284"/>
        <w:rPr>
          <w:sz w:val="16"/>
          <w:szCs w:val="16"/>
        </w:rPr>
      </w:pPr>
      <w:r w:rsidRPr="00D854AF">
        <w:rPr>
          <w:sz w:val="16"/>
          <w:szCs w:val="16"/>
        </w:rPr>
        <w:t xml:space="preserve"> Решила:</w:t>
      </w:r>
    </w:p>
    <w:p w:rsidR="005E1E9A" w:rsidRPr="00D854AF" w:rsidRDefault="005E1E9A" w:rsidP="005E1E9A">
      <w:pPr>
        <w:pStyle w:val="ab"/>
        <w:tabs>
          <w:tab w:val="left" w:pos="0"/>
        </w:tabs>
        <w:spacing w:after="0"/>
        <w:rPr>
          <w:sz w:val="16"/>
          <w:szCs w:val="16"/>
        </w:rPr>
      </w:pPr>
      <w:r w:rsidRPr="00D854AF">
        <w:rPr>
          <w:sz w:val="16"/>
          <w:szCs w:val="16"/>
        </w:rPr>
        <w:t xml:space="preserve"> 1. Проект решения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  представить Собранию депутатов для принятия.</w:t>
      </w:r>
    </w:p>
    <w:p w:rsidR="005E1E9A" w:rsidRPr="00D854AF" w:rsidRDefault="005E1E9A" w:rsidP="005E1E9A">
      <w:pPr>
        <w:pStyle w:val="ab"/>
        <w:tabs>
          <w:tab w:val="left" w:pos="0"/>
        </w:tabs>
        <w:spacing w:after="0"/>
        <w:ind w:firstLine="284"/>
        <w:rPr>
          <w:sz w:val="16"/>
          <w:szCs w:val="16"/>
        </w:rPr>
      </w:pPr>
      <w:r w:rsidRPr="00D854AF">
        <w:rPr>
          <w:sz w:val="16"/>
          <w:szCs w:val="16"/>
        </w:rPr>
        <w:t>2. Заключение по результатам публичных слушаний опубликовать в Информационном бюллетене Надеждинского сельского поселения Биробиджанского муниципального района.</w:t>
      </w:r>
    </w:p>
    <w:p w:rsidR="005E1E9A" w:rsidRPr="00D854AF" w:rsidRDefault="005E1E9A" w:rsidP="005E1E9A">
      <w:pPr>
        <w:pStyle w:val="ab"/>
        <w:tabs>
          <w:tab w:val="left" w:pos="0"/>
        </w:tabs>
        <w:spacing w:after="0"/>
        <w:rPr>
          <w:sz w:val="16"/>
          <w:szCs w:val="16"/>
        </w:rPr>
      </w:pPr>
      <w:r w:rsidRPr="00D854AF">
        <w:rPr>
          <w:sz w:val="16"/>
          <w:szCs w:val="16"/>
        </w:rPr>
        <w:t xml:space="preserve">Председатель рабочей группы                                                    </w:t>
      </w:r>
      <w:r>
        <w:rPr>
          <w:sz w:val="16"/>
          <w:szCs w:val="16"/>
        </w:rPr>
        <w:t xml:space="preserve">                                                          </w:t>
      </w:r>
      <w:r w:rsidRPr="00D854AF">
        <w:rPr>
          <w:sz w:val="16"/>
          <w:szCs w:val="16"/>
        </w:rPr>
        <w:t xml:space="preserve">  И.А. Кожухова</w:t>
      </w:r>
    </w:p>
    <w:p w:rsidR="005E1E9A" w:rsidRPr="00D854AF" w:rsidRDefault="005E1E9A" w:rsidP="005E1E9A">
      <w:pPr>
        <w:spacing w:line="276" w:lineRule="auto"/>
        <w:rPr>
          <w:sz w:val="16"/>
          <w:szCs w:val="16"/>
        </w:rPr>
      </w:pPr>
    </w:p>
    <w:p w:rsidR="00AC21F4" w:rsidRPr="00E51A88" w:rsidRDefault="00AC21F4" w:rsidP="00AC21F4">
      <w:pPr>
        <w:pStyle w:val="ae"/>
        <w:spacing w:before="0" w:beforeAutospacing="0" w:after="200" w:afterAutospacing="0"/>
        <w:rPr>
          <w:sz w:val="16"/>
          <w:szCs w:val="16"/>
        </w:rPr>
      </w:pPr>
      <w:r w:rsidRPr="00E51A88">
        <w:rPr>
          <w:sz w:val="16"/>
          <w:szCs w:val="16"/>
        </w:rPr>
        <w:t> </w:t>
      </w:r>
    </w:p>
    <w:p w:rsidR="00AC21F4" w:rsidRPr="00E51A88" w:rsidRDefault="00AC21F4" w:rsidP="00AC21F4">
      <w:pPr>
        <w:rPr>
          <w:sz w:val="16"/>
          <w:szCs w:val="16"/>
        </w:rPr>
      </w:pPr>
    </w:p>
    <w:p w:rsidR="00AC21F4" w:rsidRPr="00E7182B" w:rsidRDefault="00AC21F4" w:rsidP="00AC21F4">
      <w:pPr>
        <w:jc w:val="both"/>
        <w:rPr>
          <w:sz w:val="16"/>
          <w:szCs w:val="16"/>
        </w:rPr>
      </w:pPr>
    </w:p>
    <w:p w:rsidR="00AC21F4" w:rsidRPr="009632BF" w:rsidRDefault="00AC21F4" w:rsidP="00AC21F4">
      <w:pPr>
        <w:jc w:val="both"/>
        <w:rPr>
          <w:sz w:val="16"/>
          <w:szCs w:val="16"/>
        </w:rPr>
      </w:pPr>
    </w:p>
    <w:p w:rsidR="00AC21F4" w:rsidRPr="009632BF" w:rsidRDefault="00AC21F4" w:rsidP="00AC21F4">
      <w:pPr>
        <w:ind w:firstLine="225"/>
        <w:jc w:val="both"/>
        <w:rPr>
          <w:sz w:val="16"/>
          <w:szCs w:val="16"/>
        </w:rPr>
      </w:pPr>
    </w:p>
    <w:p w:rsidR="00D17360" w:rsidRPr="00AC21F4" w:rsidRDefault="00D17360" w:rsidP="00AC21F4">
      <w:pPr>
        <w:jc w:val="center"/>
        <w:textAlignment w:val="baseline"/>
        <w:rPr>
          <w:rFonts w:ascii="Segoe UI" w:hAnsi="Segoe UI" w:cs="Segoe UI"/>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D17360" w:rsidRDefault="00D17360" w:rsidP="00274F77">
      <w:pPr>
        <w:contextualSpacing/>
        <w:jc w:val="both"/>
        <w:rPr>
          <w:sz w:val="16"/>
          <w:szCs w:val="16"/>
        </w:rPr>
      </w:pPr>
    </w:p>
    <w:p w:rsidR="009D7FE5" w:rsidRDefault="009D7FE5"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E1E9A" w:rsidRDefault="005E1E9A" w:rsidP="00274F77">
      <w:pPr>
        <w:contextualSpacing/>
        <w:jc w:val="both"/>
        <w:rPr>
          <w:sz w:val="16"/>
          <w:szCs w:val="16"/>
        </w:rPr>
      </w:pPr>
    </w:p>
    <w:p w:rsidR="005C02C9" w:rsidRDefault="005C02C9" w:rsidP="00274F77">
      <w:pPr>
        <w:contextualSpacing/>
        <w:jc w:val="both"/>
        <w:rPr>
          <w:sz w:val="16"/>
          <w:szCs w:val="16"/>
        </w:rPr>
      </w:pPr>
    </w:p>
    <w:p w:rsidR="005C02C9" w:rsidRDefault="005C02C9" w:rsidP="00274F77">
      <w:pPr>
        <w:contextualSpacing/>
        <w:jc w:val="both"/>
        <w:rPr>
          <w:sz w:val="16"/>
          <w:szCs w:val="16"/>
        </w:rPr>
      </w:pPr>
    </w:p>
    <w:p w:rsidR="005C02C9" w:rsidRDefault="005C02C9" w:rsidP="00274F77">
      <w:pPr>
        <w:contextualSpacing/>
        <w:jc w:val="both"/>
        <w:rPr>
          <w:sz w:val="16"/>
          <w:szCs w:val="16"/>
        </w:rPr>
      </w:pPr>
    </w:p>
    <w:p w:rsidR="005C02C9" w:rsidRDefault="005C02C9" w:rsidP="00274F77">
      <w:pPr>
        <w:contextualSpacing/>
        <w:jc w:val="both"/>
        <w:rPr>
          <w:sz w:val="16"/>
          <w:szCs w:val="16"/>
        </w:rPr>
      </w:pPr>
    </w:p>
    <w:p w:rsidR="005C02C9" w:rsidRDefault="005C02C9"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D17360">
        <w:rPr>
          <w:rFonts w:ascii="Times New Roman" w:hAnsi="Times New Roman" w:cs="Times New Roman"/>
          <w:sz w:val="12"/>
          <w:szCs w:val="12"/>
        </w:rPr>
        <w:t>емя подписания в печать – 15</w:t>
      </w:r>
      <w:r w:rsidR="008921A2">
        <w:rPr>
          <w:rFonts w:ascii="Times New Roman" w:hAnsi="Times New Roman" w:cs="Times New Roman"/>
          <w:sz w:val="12"/>
          <w:szCs w:val="12"/>
        </w:rPr>
        <w:t>:00</w:t>
      </w:r>
      <w:r>
        <w:rPr>
          <w:rFonts w:ascii="Times New Roman" w:hAnsi="Times New Roman" w:cs="Times New Roman"/>
          <w:sz w:val="12"/>
          <w:szCs w:val="12"/>
        </w:rPr>
        <w:t xml:space="preserve">            </w:t>
      </w:r>
      <w:r w:rsidR="005E1E9A">
        <w:rPr>
          <w:rFonts w:ascii="Times New Roman" w:hAnsi="Times New Roman" w:cs="Times New Roman"/>
          <w:sz w:val="12"/>
          <w:szCs w:val="12"/>
        </w:rPr>
        <w:t>27.05</w:t>
      </w:r>
      <w:r w:rsidR="001120C8">
        <w:rPr>
          <w:rFonts w:ascii="Times New Roman" w:hAnsi="Times New Roman" w:cs="Times New Roman"/>
          <w:sz w:val="12"/>
          <w:szCs w:val="12"/>
        </w:rPr>
        <w:t>,0</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EE" w:rsidRDefault="00F316EE" w:rsidP="00235F33">
      <w:r>
        <w:separator/>
      </w:r>
    </w:p>
  </w:endnote>
  <w:endnote w:type="continuationSeparator" w:id="0">
    <w:p w:rsidR="00F316EE" w:rsidRDefault="00F316EE"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EE" w:rsidRDefault="00F316EE" w:rsidP="00235F33">
      <w:r>
        <w:separator/>
      </w:r>
    </w:p>
  </w:footnote>
  <w:footnote w:type="continuationSeparator" w:id="0">
    <w:p w:rsidR="00F316EE" w:rsidRDefault="00F316EE"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634BC"/>
    <w:rsid w:val="000C57FA"/>
    <w:rsid w:val="000D287D"/>
    <w:rsid w:val="000E51C3"/>
    <w:rsid w:val="00102209"/>
    <w:rsid w:val="001120C8"/>
    <w:rsid w:val="001134D5"/>
    <w:rsid w:val="00142B7F"/>
    <w:rsid w:val="001520F6"/>
    <w:rsid w:val="001642CD"/>
    <w:rsid w:val="001B7E01"/>
    <w:rsid w:val="001C230D"/>
    <w:rsid w:val="001E63F1"/>
    <w:rsid w:val="00202F12"/>
    <w:rsid w:val="002125B7"/>
    <w:rsid w:val="00225989"/>
    <w:rsid w:val="00235F33"/>
    <w:rsid w:val="00244F1B"/>
    <w:rsid w:val="00263282"/>
    <w:rsid w:val="00263888"/>
    <w:rsid w:val="00266FD0"/>
    <w:rsid w:val="00274F77"/>
    <w:rsid w:val="0029093C"/>
    <w:rsid w:val="00302ABD"/>
    <w:rsid w:val="0032006C"/>
    <w:rsid w:val="00336A82"/>
    <w:rsid w:val="003756BD"/>
    <w:rsid w:val="003C069D"/>
    <w:rsid w:val="003C5391"/>
    <w:rsid w:val="003C5EC0"/>
    <w:rsid w:val="003F157D"/>
    <w:rsid w:val="004334B6"/>
    <w:rsid w:val="004C4781"/>
    <w:rsid w:val="0054421A"/>
    <w:rsid w:val="005572D2"/>
    <w:rsid w:val="005745ED"/>
    <w:rsid w:val="00592609"/>
    <w:rsid w:val="00594983"/>
    <w:rsid w:val="005C02C9"/>
    <w:rsid w:val="005E1E9A"/>
    <w:rsid w:val="005F3B2A"/>
    <w:rsid w:val="00627841"/>
    <w:rsid w:val="006342C4"/>
    <w:rsid w:val="007368B1"/>
    <w:rsid w:val="007D5E4E"/>
    <w:rsid w:val="007E1FE4"/>
    <w:rsid w:val="007E22EB"/>
    <w:rsid w:val="007F76B9"/>
    <w:rsid w:val="00826BE3"/>
    <w:rsid w:val="0083207E"/>
    <w:rsid w:val="008921A2"/>
    <w:rsid w:val="00935A24"/>
    <w:rsid w:val="0094418F"/>
    <w:rsid w:val="0094722A"/>
    <w:rsid w:val="009B1581"/>
    <w:rsid w:val="009B4623"/>
    <w:rsid w:val="009B7792"/>
    <w:rsid w:val="009D4816"/>
    <w:rsid w:val="009D7FE5"/>
    <w:rsid w:val="009E4D6B"/>
    <w:rsid w:val="00A75088"/>
    <w:rsid w:val="00AB5879"/>
    <w:rsid w:val="00AC21F4"/>
    <w:rsid w:val="00AC40C1"/>
    <w:rsid w:val="00B0769D"/>
    <w:rsid w:val="00B37C1A"/>
    <w:rsid w:val="00B40CA6"/>
    <w:rsid w:val="00B60179"/>
    <w:rsid w:val="00B65575"/>
    <w:rsid w:val="00B95FC7"/>
    <w:rsid w:val="00BB46B4"/>
    <w:rsid w:val="00BE174F"/>
    <w:rsid w:val="00C00CBD"/>
    <w:rsid w:val="00C13C20"/>
    <w:rsid w:val="00C43499"/>
    <w:rsid w:val="00C53596"/>
    <w:rsid w:val="00C54BEE"/>
    <w:rsid w:val="00C83B83"/>
    <w:rsid w:val="00CA46EB"/>
    <w:rsid w:val="00CC71B3"/>
    <w:rsid w:val="00CD3F5C"/>
    <w:rsid w:val="00D17360"/>
    <w:rsid w:val="00D76AB0"/>
    <w:rsid w:val="00D86CFC"/>
    <w:rsid w:val="00D91652"/>
    <w:rsid w:val="00D96BA6"/>
    <w:rsid w:val="00DC25CB"/>
    <w:rsid w:val="00DC3A0D"/>
    <w:rsid w:val="00DC557A"/>
    <w:rsid w:val="00DD4712"/>
    <w:rsid w:val="00E251A5"/>
    <w:rsid w:val="00E51050"/>
    <w:rsid w:val="00E90B72"/>
    <w:rsid w:val="00E947A8"/>
    <w:rsid w:val="00EC2577"/>
    <w:rsid w:val="00EF0605"/>
    <w:rsid w:val="00EF4A1E"/>
    <w:rsid w:val="00F22361"/>
    <w:rsid w:val="00F316EE"/>
    <w:rsid w:val="00F370EB"/>
    <w:rsid w:val="00F54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paragraph" w:styleId="afb">
    <w:basedOn w:val="a"/>
    <w:next w:val="a7"/>
    <w:qFormat/>
    <w:rsid w:val="00AC21F4"/>
    <w:pPr>
      <w:jc w:val="center"/>
    </w:pPr>
    <w:rPr>
      <w:szCs w:val="20"/>
    </w:rPr>
  </w:style>
  <w:style w:type="paragraph" w:customStyle="1" w:styleId="msonospacing0">
    <w:name w:val="msonospacing"/>
    <w:basedOn w:val="a"/>
    <w:rsid w:val="00AC21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1</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2022-05-25T17:09:00Z</cp:lastPrinted>
  <dcterms:created xsi:type="dcterms:W3CDTF">2020-04-19T23:07:00Z</dcterms:created>
  <dcterms:modified xsi:type="dcterms:W3CDTF">2022-05-25T18:23:00Z</dcterms:modified>
</cp:coreProperties>
</file>