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D4" w:rsidRPr="002F59E2" w:rsidRDefault="00270DD4" w:rsidP="00270DD4">
      <w:pPr>
        <w:autoSpaceDE w:val="0"/>
        <w:autoSpaceDN w:val="0"/>
        <w:adjustRightInd w:val="0"/>
        <w:spacing w:line="330" w:lineRule="atLeast"/>
        <w:jc w:val="center"/>
        <w:rPr>
          <w:color w:val="000000"/>
          <w:sz w:val="28"/>
          <w:szCs w:val="28"/>
          <w:highlight w:val="white"/>
        </w:rPr>
      </w:pPr>
      <w:r w:rsidRPr="002F59E2">
        <w:rPr>
          <w:rFonts w:ascii="Times New Roman CYR" w:hAnsi="Times New Roman CYR" w:cs="Times New Roman CYR"/>
          <w:color w:val="000000"/>
          <w:sz w:val="28"/>
          <w:szCs w:val="28"/>
          <w:highlight w:val="white"/>
        </w:rPr>
        <w:t xml:space="preserve">Муниципальное образование </w:t>
      </w:r>
      <w:r w:rsidRPr="002F59E2">
        <w:rPr>
          <w:color w:val="000000"/>
          <w:sz w:val="28"/>
          <w:szCs w:val="28"/>
          <w:highlight w:val="white"/>
        </w:rPr>
        <w:t>«</w:t>
      </w:r>
      <w:r w:rsidRPr="002F59E2">
        <w:rPr>
          <w:rFonts w:ascii="Times New Roman CYR" w:hAnsi="Times New Roman CYR" w:cs="Times New Roman CYR"/>
          <w:color w:val="000000"/>
          <w:sz w:val="28"/>
          <w:szCs w:val="28"/>
          <w:highlight w:val="white"/>
        </w:rPr>
        <w:t>Надеждинское сельское поселение</w:t>
      </w:r>
      <w:r w:rsidRPr="002F59E2">
        <w:rPr>
          <w:color w:val="000000"/>
          <w:sz w:val="28"/>
          <w:szCs w:val="28"/>
          <w:highlight w:val="white"/>
        </w:rPr>
        <w:t>»</w:t>
      </w: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Биробиджанского муниципального района</w:t>
      </w: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Еврейской автономной области</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АДМИНИСТРАЦИЯ СЕЛЬСКОГО ПОСЕЛЕНИЯ</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ПОСТАНОВЛЕНИЕ</w:t>
      </w:r>
    </w:p>
    <w:p w:rsidR="00270DD4" w:rsidRPr="002F59E2" w:rsidRDefault="00270DD4" w:rsidP="00270DD4">
      <w:pPr>
        <w:autoSpaceDE w:val="0"/>
        <w:autoSpaceDN w:val="0"/>
        <w:adjustRightInd w:val="0"/>
        <w:spacing w:line="330" w:lineRule="atLeast"/>
        <w:jc w:val="center"/>
        <w:rPr>
          <w:color w:val="000000"/>
          <w:sz w:val="28"/>
          <w:szCs w:val="28"/>
          <w:highlight w:val="white"/>
        </w:rPr>
      </w:pPr>
      <w:r>
        <w:rPr>
          <w:color w:val="000000"/>
          <w:sz w:val="28"/>
          <w:szCs w:val="28"/>
          <w:highlight w:val="white"/>
        </w:rPr>
        <w:t>22.11.2022</w:t>
      </w:r>
      <w:r w:rsidRPr="002F59E2">
        <w:rPr>
          <w:color w:val="000000"/>
          <w:sz w:val="28"/>
          <w:szCs w:val="28"/>
          <w:highlight w:val="white"/>
        </w:rPr>
        <w:t xml:space="preserve">                                                                                     №     </w:t>
      </w:r>
      <w:r>
        <w:rPr>
          <w:color w:val="000000"/>
          <w:sz w:val="28"/>
          <w:szCs w:val="28"/>
          <w:highlight w:val="white"/>
        </w:rPr>
        <w:t>81</w:t>
      </w:r>
      <w:r w:rsidRPr="002F59E2">
        <w:rPr>
          <w:color w:val="000000"/>
          <w:sz w:val="28"/>
          <w:szCs w:val="28"/>
          <w:highlight w:val="white"/>
        </w:rPr>
        <w:t xml:space="preserve">                                  </w:t>
      </w:r>
    </w:p>
    <w:p w:rsidR="00270DD4" w:rsidRPr="002F59E2" w:rsidRDefault="00270DD4" w:rsidP="00270DD4">
      <w:pPr>
        <w:autoSpaceDE w:val="0"/>
        <w:autoSpaceDN w:val="0"/>
        <w:adjustRightInd w:val="0"/>
        <w:spacing w:line="330" w:lineRule="atLeast"/>
        <w:jc w:val="center"/>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с. Надеждинское</w:t>
      </w:r>
    </w:p>
    <w:p w:rsidR="00270DD4" w:rsidRPr="002F59E2" w:rsidRDefault="00270DD4" w:rsidP="00270DD4">
      <w:pPr>
        <w:autoSpaceDE w:val="0"/>
        <w:autoSpaceDN w:val="0"/>
        <w:adjustRightInd w:val="0"/>
        <w:spacing w:line="330" w:lineRule="atLeast"/>
        <w:jc w:val="center"/>
        <w:rPr>
          <w:color w:val="000000"/>
          <w:sz w:val="28"/>
          <w:szCs w:val="28"/>
          <w:highlight w:val="white"/>
        </w:rPr>
      </w:pPr>
    </w:p>
    <w:p w:rsidR="00270DD4" w:rsidRPr="002F59E2" w:rsidRDefault="00270DD4" w:rsidP="00270DD4">
      <w:pPr>
        <w:autoSpaceDE w:val="0"/>
        <w:autoSpaceDN w:val="0"/>
        <w:adjustRightInd w:val="0"/>
        <w:spacing w:after="200"/>
        <w:jc w:val="both"/>
        <w:rPr>
          <w:rFonts w:ascii="Times New Roman CYR" w:hAnsi="Times New Roman CYR" w:cs="Times New Roman CYR"/>
          <w:sz w:val="28"/>
          <w:szCs w:val="28"/>
        </w:rPr>
      </w:pPr>
      <w:proofErr w:type="gramStart"/>
      <w:r w:rsidRPr="002F59E2">
        <w:rPr>
          <w:rFonts w:ascii="Times New Roman CYR" w:hAnsi="Times New Roman CYR" w:cs="Times New Roman CYR"/>
          <w:color w:val="000000"/>
          <w:sz w:val="28"/>
          <w:szCs w:val="28"/>
        </w:rPr>
        <w:t xml:space="preserve">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w:t>
      </w:r>
      <w:proofErr w:type="spellStart"/>
      <w:r w:rsidRPr="002F59E2">
        <w:rPr>
          <w:rFonts w:ascii="Times New Roman CYR" w:hAnsi="Times New Roman CYR" w:cs="Times New Roman CYR"/>
          <w:color w:val="000000"/>
          <w:sz w:val="28"/>
          <w:szCs w:val="28"/>
        </w:rPr>
        <w:t>Ерейской</w:t>
      </w:r>
      <w:proofErr w:type="spellEnd"/>
      <w:r w:rsidRPr="002F59E2">
        <w:rPr>
          <w:rFonts w:ascii="Times New Roman CYR" w:hAnsi="Times New Roman CYR" w:cs="Times New Roman CYR"/>
          <w:color w:val="000000"/>
          <w:sz w:val="28"/>
          <w:szCs w:val="28"/>
        </w:rPr>
        <w:t xml:space="preserve"> автономной области в 202</w:t>
      </w:r>
      <w:r>
        <w:rPr>
          <w:rFonts w:ascii="Times New Roman CYR" w:hAnsi="Times New Roman CYR" w:cs="Times New Roman CYR"/>
          <w:color w:val="000000"/>
          <w:sz w:val="28"/>
          <w:szCs w:val="28"/>
        </w:rPr>
        <w:t>3</w:t>
      </w:r>
      <w:r w:rsidRPr="002F59E2">
        <w:rPr>
          <w:rFonts w:ascii="Times New Roman CYR" w:hAnsi="Times New Roman CYR" w:cs="Times New Roman CYR"/>
          <w:color w:val="000000"/>
          <w:sz w:val="28"/>
          <w:szCs w:val="28"/>
        </w:rPr>
        <w:t xml:space="preserve"> году муниципального образования «Надеждинское сельское поселение» Биробиджанского муниципального района Еврейской автономной</w:t>
      </w:r>
      <w:proofErr w:type="gramEnd"/>
      <w:r w:rsidRPr="002F59E2">
        <w:rPr>
          <w:rFonts w:ascii="Times New Roman CYR" w:hAnsi="Times New Roman CYR" w:cs="Times New Roman CYR"/>
          <w:color w:val="000000"/>
          <w:sz w:val="28"/>
          <w:szCs w:val="28"/>
        </w:rPr>
        <w:t xml:space="preserve"> области</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r>
      <w:proofErr w:type="gramStart"/>
      <w:r w:rsidRPr="002F59E2">
        <w:rPr>
          <w:rFonts w:ascii="Times New Roman CYR" w:hAnsi="Times New Roman CYR" w:cs="Times New Roman CYR"/>
          <w:color w:val="000000"/>
          <w:sz w:val="28"/>
          <w:szCs w:val="28"/>
          <w:highlight w:val="white"/>
        </w:rPr>
        <w:t xml:space="preserve">На основании </w:t>
      </w:r>
      <w:r w:rsidRPr="002F59E2">
        <w:rPr>
          <w:sz w:val="28"/>
          <w:szCs w:val="28"/>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2F59E2">
        <w:rPr>
          <w:sz w:val="28"/>
          <w:szCs w:val="28"/>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2F59E2">
        <w:rPr>
          <w:color w:val="000000"/>
          <w:sz w:val="28"/>
          <w:szCs w:val="28"/>
          <w:highlight w:val="white"/>
        </w:rPr>
        <w:t xml:space="preserve">, </w:t>
      </w:r>
      <w:r w:rsidRPr="002F59E2">
        <w:rPr>
          <w:rFonts w:ascii="Times New Roman CYR" w:hAnsi="Times New Roman CYR" w:cs="Times New Roman CYR"/>
          <w:color w:val="000000"/>
          <w:sz w:val="28"/>
          <w:szCs w:val="28"/>
          <w:highlight w:val="white"/>
        </w:rPr>
        <w:t>администрация Надеждинского сельского поселения</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ПОСТАНОВЛЯЕТ:</w:t>
      </w:r>
    </w:p>
    <w:p w:rsidR="00270DD4" w:rsidRPr="002F59E2" w:rsidRDefault="00270DD4" w:rsidP="00270DD4">
      <w:pPr>
        <w:autoSpaceDE w:val="0"/>
        <w:autoSpaceDN w:val="0"/>
        <w:adjustRightInd w:val="0"/>
        <w:spacing w:after="200"/>
        <w:jc w:val="both"/>
        <w:rPr>
          <w:rFonts w:ascii="Times New Roman CYR" w:hAnsi="Times New Roman CYR" w:cs="Times New Roman CYR"/>
          <w:sz w:val="28"/>
          <w:szCs w:val="28"/>
        </w:rPr>
      </w:pPr>
      <w:r w:rsidRPr="002F59E2">
        <w:rPr>
          <w:color w:val="000000"/>
          <w:sz w:val="28"/>
          <w:szCs w:val="28"/>
        </w:rPr>
        <w:t xml:space="preserve">1. </w:t>
      </w:r>
      <w:proofErr w:type="gramStart"/>
      <w:r w:rsidRPr="002F59E2">
        <w:rPr>
          <w:rFonts w:ascii="Times New Roman CYR" w:hAnsi="Times New Roman CYR" w:cs="Times New Roman CYR"/>
          <w:color w:val="000000"/>
          <w:sz w:val="28"/>
          <w:szCs w:val="28"/>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w:t>
      </w:r>
      <w:r>
        <w:rPr>
          <w:rFonts w:ascii="Times New Roman CYR" w:hAnsi="Times New Roman CYR" w:cs="Times New Roman CYR"/>
          <w:color w:val="000000"/>
          <w:sz w:val="28"/>
          <w:szCs w:val="28"/>
        </w:rPr>
        <w:t>ейской автономной области в 2023</w:t>
      </w:r>
      <w:r w:rsidRPr="002F59E2">
        <w:rPr>
          <w:rFonts w:ascii="Times New Roman CYR" w:hAnsi="Times New Roman CYR" w:cs="Times New Roman CYR"/>
          <w:color w:val="000000"/>
          <w:sz w:val="28"/>
          <w:szCs w:val="28"/>
        </w:rPr>
        <w:t xml:space="preserve"> году муниципального образования «Надеждинское сельское поселение» Биробиджанского муниципального района Еврейская автономная область</w:t>
      </w:r>
      <w:proofErr w:type="gramEnd"/>
      <w:r w:rsidRPr="002F59E2">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согласно Приложению</w:t>
      </w:r>
      <w:r w:rsidRPr="002F59E2">
        <w:rPr>
          <w:rFonts w:ascii="Times New Roman CYR" w:hAnsi="Times New Roman CYR" w:cs="Times New Roman CYR"/>
          <w:color w:val="000000"/>
          <w:sz w:val="28"/>
          <w:szCs w:val="28"/>
        </w:rPr>
        <w:t>.</w:t>
      </w:r>
    </w:p>
    <w:p w:rsidR="00270DD4" w:rsidRPr="002F59E2" w:rsidRDefault="00270DD4" w:rsidP="00270DD4">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lastRenderedPageBreak/>
        <w:t xml:space="preserve">3. </w:t>
      </w:r>
      <w:r w:rsidRPr="002F59E2">
        <w:rPr>
          <w:rFonts w:ascii="Times New Roman CYR" w:hAnsi="Times New Roman CYR" w:cs="Times New Roman CYR"/>
          <w:color w:val="000000"/>
          <w:sz w:val="28"/>
          <w:szCs w:val="28"/>
          <w:highlight w:val="white"/>
        </w:rPr>
        <w:t>Опубликовать настоящее постановление в информационном бюллетене Надеждинского сельского поселения.</w:t>
      </w:r>
    </w:p>
    <w:p w:rsidR="00270DD4" w:rsidRPr="002F59E2" w:rsidRDefault="00270DD4" w:rsidP="00270DD4">
      <w:pPr>
        <w:autoSpaceDE w:val="0"/>
        <w:autoSpaceDN w:val="0"/>
        <w:adjustRightInd w:val="0"/>
        <w:spacing w:before="100" w:after="150"/>
        <w:ind w:firstLine="708"/>
        <w:jc w:val="both"/>
        <w:rPr>
          <w:rFonts w:ascii="Times New Roman CYR" w:hAnsi="Times New Roman CYR" w:cs="Times New Roman CYR"/>
          <w:color w:val="000000"/>
          <w:sz w:val="28"/>
          <w:szCs w:val="28"/>
          <w:highlight w:val="white"/>
        </w:rPr>
      </w:pPr>
      <w:r w:rsidRPr="002F59E2">
        <w:rPr>
          <w:color w:val="000000"/>
          <w:sz w:val="28"/>
          <w:szCs w:val="28"/>
          <w:highlight w:val="white"/>
        </w:rPr>
        <w:t xml:space="preserve">4. </w:t>
      </w:r>
      <w:proofErr w:type="gramStart"/>
      <w:r w:rsidRPr="002F59E2">
        <w:rPr>
          <w:rFonts w:ascii="Times New Roman CYR" w:hAnsi="Times New Roman CYR" w:cs="Times New Roman CYR"/>
          <w:color w:val="000000"/>
          <w:sz w:val="28"/>
          <w:szCs w:val="28"/>
          <w:highlight w:val="white"/>
        </w:rPr>
        <w:t>Контроль за</w:t>
      </w:r>
      <w:proofErr w:type="gramEnd"/>
      <w:r w:rsidRPr="002F59E2">
        <w:rPr>
          <w:rFonts w:ascii="Times New Roman CYR" w:hAnsi="Times New Roman CYR" w:cs="Times New Roman CYR"/>
          <w:color w:val="000000"/>
          <w:sz w:val="28"/>
          <w:szCs w:val="28"/>
          <w:highlight w:val="white"/>
        </w:rPr>
        <w:t xml:space="preserve"> исполнением настоящего постановления оставляю за собой.</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color w:val="000000"/>
          <w:sz w:val="28"/>
          <w:szCs w:val="28"/>
          <w:highlight w:val="white"/>
        </w:rPr>
        <w:tab/>
        <w:t xml:space="preserve">5. </w:t>
      </w:r>
      <w:r w:rsidRPr="002F59E2">
        <w:rPr>
          <w:rFonts w:ascii="Times New Roman CYR" w:hAnsi="Times New Roman CYR" w:cs="Times New Roman CYR"/>
          <w:color w:val="000000"/>
          <w:sz w:val="28"/>
          <w:szCs w:val="28"/>
          <w:highlight w:val="white"/>
        </w:rPr>
        <w:t>Настоящее  постановление вступает в силу после дня его официального опубликования.</w:t>
      </w:r>
    </w:p>
    <w:p w:rsidR="00270DD4" w:rsidRPr="002F59E2" w:rsidRDefault="00270DD4" w:rsidP="00270DD4">
      <w:pPr>
        <w:autoSpaceDE w:val="0"/>
        <w:autoSpaceDN w:val="0"/>
        <w:adjustRightInd w:val="0"/>
        <w:spacing w:before="100" w:after="150"/>
        <w:jc w:val="both"/>
        <w:rPr>
          <w:rFonts w:ascii="Times New Roman CYR" w:hAnsi="Times New Roman CYR" w:cs="Times New Roman CYR"/>
          <w:color w:val="000000"/>
          <w:sz w:val="28"/>
          <w:szCs w:val="28"/>
          <w:highlight w:val="white"/>
        </w:rPr>
      </w:pPr>
    </w:p>
    <w:p w:rsidR="00270DD4" w:rsidRPr="002F59E2" w:rsidRDefault="00270DD4" w:rsidP="00270DD4">
      <w:pPr>
        <w:tabs>
          <w:tab w:val="left" w:pos="4277"/>
        </w:tabs>
        <w:autoSpaceDE w:val="0"/>
        <w:autoSpaceDN w:val="0"/>
        <w:adjustRightInd w:val="0"/>
        <w:spacing w:before="100" w:after="150"/>
        <w:jc w:val="both"/>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ab/>
      </w:r>
    </w:p>
    <w:p w:rsidR="00270DD4" w:rsidRPr="002F59E2" w:rsidRDefault="00270DD4" w:rsidP="00270DD4">
      <w:pPr>
        <w:autoSpaceDE w:val="0"/>
        <w:autoSpaceDN w:val="0"/>
        <w:adjustRightInd w:val="0"/>
        <w:spacing w:before="100" w:after="150"/>
        <w:rPr>
          <w:rFonts w:ascii="Times New Roman CYR" w:hAnsi="Times New Roman CYR" w:cs="Times New Roman CYR"/>
          <w:color w:val="000000"/>
          <w:sz w:val="28"/>
          <w:szCs w:val="28"/>
          <w:highlight w:val="white"/>
        </w:rPr>
      </w:pPr>
      <w:r w:rsidRPr="002F59E2">
        <w:rPr>
          <w:rFonts w:ascii="Times New Roman CYR" w:hAnsi="Times New Roman CYR" w:cs="Times New Roman CYR"/>
          <w:color w:val="000000"/>
          <w:sz w:val="28"/>
          <w:szCs w:val="28"/>
          <w:highlight w:val="white"/>
        </w:rPr>
        <w:t>Глава  сельского поселения                                                           Н.В. Красилова</w:t>
      </w:r>
    </w:p>
    <w:p w:rsidR="00270DD4" w:rsidRPr="002F59E2"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270DD4" w:rsidRDefault="00270DD4" w:rsidP="00270DD4">
      <w:pPr>
        <w:widowControl w:val="0"/>
        <w:autoSpaceDE w:val="0"/>
        <w:autoSpaceDN w:val="0"/>
        <w:jc w:val="right"/>
        <w:rPr>
          <w:rFonts w:eastAsia="Calibri"/>
          <w:sz w:val="28"/>
          <w:szCs w:val="28"/>
        </w:rPr>
      </w:pPr>
    </w:p>
    <w:p w:rsidR="00DB1D43" w:rsidRDefault="00DB1D43"/>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p w:rsidR="005659B5" w:rsidRDefault="005659B5" w:rsidP="005659B5">
      <w:pPr>
        <w:jc w:val="center"/>
        <w:textAlignment w:val="baseline"/>
        <w:rPr>
          <w:color w:val="444444"/>
          <w:spacing w:val="-14"/>
          <w:sz w:val="28"/>
          <w:szCs w:val="28"/>
        </w:rPr>
      </w:pPr>
      <w:r>
        <w:rPr>
          <w:color w:val="444444"/>
          <w:spacing w:val="-14"/>
          <w:sz w:val="28"/>
          <w:szCs w:val="28"/>
        </w:rPr>
        <w:lastRenderedPageBreak/>
        <w:t>Паспорт</w:t>
      </w:r>
    </w:p>
    <w:p w:rsidR="005659B5" w:rsidRDefault="005659B5" w:rsidP="005659B5">
      <w:pPr>
        <w:jc w:val="center"/>
        <w:textAlignment w:val="baseline"/>
        <w:rPr>
          <w:color w:val="444444"/>
          <w:spacing w:val="-14"/>
          <w:sz w:val="28"/>
          <w:szCs w:val="28"/>
        </w:rPr>
      </w:pPr>
      <w:r>
        <w:rPr>
          <w:color w:val="444444"/>
          <w:spacing w:val="-14"/>
          <w:sz w:val="28"/>
          <w:szCs w:val="28"/>
        </w:rPr>
        <w:t xml:space="preserve">проекта по благоустройству общественных пространств </w:t>
      </w:r>
      <w:proofErr w:type="gramStart"/>
      <w:r>
        <w:rPr>
          <w:color w:val="444444"/>
          <w:spacing w:val="-14"/>
          <w:sz w:val="28"/>
          <w:szCs w:val="28"/>
        </w:rPr>
        <w:t>на</w:t>
      </w:r>
      <w:proofErr w:type="gramEnd"/>
      <w:r>
        <w:rPr>
          <w:color w:val="444444"/>
          <w:spacing w:val="-14"/>
          <w:sz w:val="28"/>
          <w:szCs w:val="28"/>
        </w:rPr>
        <w:t xml:space="preserve"> сельских</w:t>
      </w:r>
    </w:p>
    <w:p w:rsidR="005659B5" w:rsidRDefault="005659B5" w:rsidP="005659B5">
      <w:pPr>
        <w:jc w:val="center"/>
        <w:textAlignment w:val="baseline"/>
        <w:rPr>
          <w:color w:val="444444"/>
          <w:spacing w:val="-14"/>
          <w:sz w:val="28"/>
          <w:szCs w:val="28"/>
        </w:rPr>
      </w:pPr>
      <w:r>
        <w:rPr>
          <w:color w:val="444444"/>
          <w:spacing w:val="-14"/>
          <w:sz w:val="28"/>
          <w:szCs w:val="28"/>
        </w:rPr>
        <w:t xml:space="preserve">территориях Еврейской автономной области, </w:t>
      </w:r>
      <w:proofErr w:type="gramStart"/>
      <w:r>
        <w:rPr>
          <w:color w:val="444444"/>
          <w:spacing w:val="-14"/>
          <w:sz w:val="28"/>
          <w:szCs w:val="28"/>
        </w:rPr>
        <w:t>претендующего</w:t>
      </w:r>
      <w:proofErr w:type="gramEnd"/>
    </w:p>
    <w:p w:rsidR="005659B5" w:rsidRDefault="005659B5" w:rsidP="005659B5">
      <w:pPr>
        <w:jc w:val="center"/>
        <w:textAlignment w:val="baseline"/>
        <w:rPr>
          <w:color w:val="444444"/>
          <w:spacing w:val="-14"/>
          <w:sz w:val="28"/>
          <w:szCs w:val="28"/>
        </w:rPr>
      </w:pPr>
      <w:r>
        <w:rPr>
          <w:color w:val="444444"/>
          <w:spacing w:val="-14"/>
          <w:sz w:val="28"/>
          <w:szCs w:val="28"/>
        </w:rPr>
        <w:t>на получение субсидии за счет средств федерального и областного</w:t>
      </w:r>
    </w:p>
    <w:p w:rsidR="005659B5" w:rsidRDefault="005659B5" w:rsidP="005659B5">
      <w:pPr>
        <w:jc w:val="center"/>
        <w:textAlignment w:val="baseline"/>
        <w:rPr>
          <w:color w:val="444444"/>
          <w:spacing w:val="-14"/>
          <w:sz w:val="28"/>
          <w:szCs w:val="28"/>
        </w:rPr>
      </w:pPr>
      <w:r>
        <w:rPr>
          <w:color w:val="444444"/>
          <w:spacing w:val="-14"/>
          <w:sz w:val="28"/>
          <w:szCs w:val="28"/>
        </w:rPr>
        <w:t xml:space="preserve">бюджетов бюджету муниципального образования </w:t>
      </w:r>
      <w:proofErr w:type="gramStart"/>
      <w:r>
        <w:rPr>
          <w:color w:val="444444"/>
          <w:spacing w:val="-14"/>
          <w:sz w:val="28"/>
          <w:szCs w:val="28"/>
        </w:rPr>
        <w:t>Еврейской</w:t>
      </w:r>
      <w:proofErr w:type="gramEnd"/>
    </w:p>
    <w:p w:rsidR="005659B5" w:rsidRDefault="005659B5" w:rsidP="005659B5">
      <w:pPr>
        <w:jc w:val="center"/>
        <w:textAlignment w:val="baseline"/>
        <w:rPr>
          <w:color w:val="444444"/>
          <w:spacing w:val="-14"/>
          <w:sz w:val="28"/>
          <w:szCs w:val="28"/>
        </w:rPr>
      </w:pPr>
      <w:r>
        <w:rPr>
          <w:color w:val="444444"/>
          <w:spacing w:val="-14"/>
          <w:sz w:val="28"/>
          <w:szCs w:val="28"/>
        </w:rPr>
        <w:t xml:space="preserve">автономной области, </w:t>
      </w:r>
      <w:proofErr w:type="gramStart"/>
      <w:r>
        <w:rPr>
          <w:color w:val="444444"/>
          <w:spacing w:val="-14"/>
          <w:sz w:val="28"/>
          <w:szCs w:val="28"/>
        </w:rPr>
        <w:t>расположенного</w:t>
      </w:r>
      <w:proofErr w:type="gramEnd"/>
      <w:r>
        <w:rPr>
          <w:color w:val="444444"/>
          <w:spacing w:val="-14"/>
          <w:sz w:val="28"/>
          <w:szCs w:val="28"/>
        </w:rPr>
        <w:t xml:space="preserve"> на сельской</w:t>
      </w:r>
    </w:p>
    <w:p w:rsidR="005659B5" w:rsidRDefault="005659B5" w:rsidP="005659B5">
      <w:pPr>
        <w:jc w:val="center"/>
        <w:textAlignment w:val="baseline"/>
        <w:rPr>
          <w:color w:val="444444"/>
          <w:spacing w:val="-14"/>
          <w:sz w:val="28"/>
          <w:szCs w:val="28"/>
        </w:rPr>
      </w:pPr>
      <w:r>
        <w:rPr>
          <w:color w:val="444444"/>
          <w:spacing w:val="-14"/>
          <w:sz w:val="28"/>
          <w:szCs w:val="28"/>
        </w:rPr>
        <w:t>территории Еврейской автономной области, на реализацию</w:t>
      </w:r>
    </w:p>
    <w:p w:rsidR="005659B5" w:rsidRDefault="005659B5" w:rsidP="005659B5">
      <w:pPr>
        <w:jc w:val="center"/>
        <w:textAlignment w:val="baseline"/>
        <w:rPr>
          <w:color w:val="444444"/>
          <w:spacing w:val="-14"/>
          <w:sz w:val="28"/>
          <w:szCs w:val="28"/>
        </w:rPr>
      </w:pPr>
      <w:r>
        <w:rPr>
          <w:color w:val="444444"/>
          <w:spacing w:val="-14"/>
          <w:sz w:val="28"/>
          <w:szCs w:val="28"/>
        </w:rPr>
        <w:t>мероприятий по благоустройству общественных пространств</w:t>
      </w:r>
    </w:p>
    <w:p w:rsidR="005659B5" w:rsidRDefault="005659B5" w:rsidP="005659B5">
      <w:pPr>
        <w:jc w:val="center"/>
        <w:textAlignment w:val="baseline"/>
        <w:rPr>
          <w:color w:val="444444"/>
          <w:spacing w:val="-14"/>
          <w:sz w:val="28"/>
          <w:szCs w:val="28"/>
        </w:rPr>
      </w:pPr>
      <w:r>
        <w:rPr>
          <w:color w:val="444444"/>
          <w:spacing w:val="-14"/>
          <w:sz w:val="28"/>
          <w:szCs w:val="28"/>
        </w:rPr>
        <w:t>на сельских территориях Еврейской автономной области</w:t>
      </w:r>
    </w:p>
    <w:p w:rsidR="005659B5" w:rsidRDefault="005659B5" w:rsidP="005659B5">
      <w:pPr>
        <w:jc w:val="center"/>
        <w:textAlignment w:val="baseline"/>
        <w:rPr>
          <w:color w:val="444444"/>
          <w:spacing w:val="-14"/>
          <w:sz w:val="28"/>
          <w:szCs w:val="28"/>
        </w:rPr>
      </w:pPr>
      <w:r>
        <w:rPr>
          <w:color w:val="444444"/>
          <w:spacing w:val="-14"/>
          <w:sz w:val="28"/>
          <w:szCs w:val="28"/>
        </w:rPr>
        <w:t>в  2023 году</w:t>
      </w:r>
    </w:p>
    <w:p w:rsidR="005659B5" w:rsidRDefault="005659B5" w:rsidP="005659B5">
      <w:pPr>
        <w:jc w:val="center"/>
        <w:textAlignment w:val="baseline"/>
        <w:rPr>
          <w:color w:val="444444"/>
          <w:spacing w:val="-14"/>
          <w:sz w:val="28"/>
          <w:szCs w:val="28"/>
        </w:rPr>
      </w:pPr>
      <w:r>
        <w:rPr>
          <w:color w:val="444444"/>
          <w:spacing w:val="-14"/>
          <w:sz w:val="28"/>
          <w:szCs w:val="28"/>
        </w:rPr>
        <w:t>Муниципального образования "Надеждинское сельское поселение" Биробиджанского муниципального района  Еврейской автономной области</w:t>
      </w:r>
      <w:r>
        <w:rPr>
          <w:color w:val="444444"/>
          <w:spacing w:val="-14"/>
          <w:sz w:val="28"/>
          <w:szCs w:val="28"/>
        </w:rPr>
        <w:br/>
        <w:t>    I.   Общая   характеристика  проекта  по  благоустройству  </w:t>
      </w:r>
      <w:proofErr w:type="gramStart"/>
      <w:r>
        <w:rPr>
          <w:color w:val="444444"/>
          <w:spacing w:val="-14"/>
          <w:sz w:val="28"/>
          <w:szCs w:val="28"/>
        </w:rPr>
        <w:t>общественных</w:t>
      </w:r>
      <w:proofErr w:type="gramEnd"/>
    </w:p>
    <w:p w:rsidR="005659B5" w:rsidRDefault="005659B5" w:rsidP="005659B5">
      <w:pPr>
        <w:jc w:val="center"/>
        <w:textAlignment w:val="baseline"/>
        <w:rPr>
          <w:color w:val="444444"/>
          <w:spacing w:val="-14"/>
          <w:sz w:val="28"/>
          <w:szCs w:val="28"/>
        </w:rPr>
      </w:pPr>
      <w:proofErr w:type="gramStart"/>
      <w:r>
        <w:rPr>
          <w:color w:val="444444"/>
          <w:spacing w:val="-14"/>
          <w:sz w:val="28"/>
          <w:szCs w:val="28"/>
        </w:rPr>
        <w:t>пространств  на  сельских территориях Еврейской автономной области (далее -</w:t>
      </w:r>
      <w:proofErr w:type="gramEnd"/>
    </w:p>
    <w:p w:rsidR="005659B5" w:rsidRDefault="005659B5" w:rsidP="005659B5">
      <w:pPr>
        <w:jc w:val="center"/>
        <w:textAlignment w:val="baseline"/>
        <w:rPr>
          <w:color w:val="444444"/>
          <w:spacing w:val="-14"/>
          <w:sz w:val="28"/>
          <w:szCs w:val="28"/>
        </w:rPr>
      </w:pPr>
      <w:proofErr w:type="gramStart"/>
      <w:r>
        <w:rPr>
          <w:color w:val="444444"/>
          <w:spacing w:val="-14"/>
          <w:sz w:val="28"/>
          <w:szCs w:val="28"/>
        </w:rPr>
        <w:t xml:space="preserve">проект), заявляемого для участия в </w:t>
      </w:r>
      <w:proofErr w:type="spellStart"/>
      <w:r>
        <w:rPr>
          <w:color w:val="444444"/>
          <w:spacing w:val="-14"/>
          <w:sz w:val="28"/>
          <w:szCs w:val="28"/>
        </w:rPr>
        <w:t>софинансировании</w:t>
      </w:r>
      <w:proofErr w:type="spellEnd"/>
      <w:proofErr w:type="gramEnd"/>
    </w:p>
    <w:p w:rsidR="005659B5" w:rsidRDefault="005659B5" w:rsidP="005659B5">
      <w:pPr>
        <w:jc w:val="center"/>
        <w:textAlignment w:val="baseline"/>
        <w:rPr>
          <w:color w:val="444444"/>
          <w:spacing w:val="-14"/>
          <w:sz w:val="28"/>
          <w:szCs w:val="28"/>
        </w:rPr>
      </w:pPr>
    </w:p>
    <w:tbl>
      <w:tblPr>
        <w:tblW w:w="0" w:type="auto"/>
        <w:tblCellMar>
          <w:left w:w="0" w:type="dxa"/>
          <w:right w:w="0" w:type="dxa"/>
        </w:tblCellMar>
        <w:tblLook w:val="04A0"/>
      </w:tblPr>
      <w:tblGrid>
        <w:gridCol w:w="4253"/>
        <w:gridCol w:w="5102"/>
      </w:tblGrid>
      <w:tr w:rsidR="005659B5" w:rsidTr="005659B5">
        <w:trPr>
          <w:trHeight w:val="15"/>
        </w:trPr>
        <w:tc>
          <w:tcPr>
            <w:tcW w:w="4253" w:type="dxa"/>
            <w:hideMark/>
          </w:tcPr>
          <w:p w:rsidR="005659B5" w:rsidRDefault="005659B5">
            <w:pPr>
              <w:spacing w:after="200" w:line="276" w:lineRule="auto"/>
              <w:rPr>
                <w:rFonts w:eastAsiaTheme="minorEastAsia"/>
                <w:sz w:val="22"/>
                <w:szCs w:val="22"/>
              </w:rPr>
            </w:pPr>
          </w:p>
        </w:tc>
        <w:tc>
          <w:tcPr>
            <w:tcW w:w="5102" w:type="dxa"/>
            <w:hideMark/>
          </w:tcPr>
          <w:p w:rsidR="005659B5" w:rsidRDefault="005659B5">
            <w:pPr>
              <w:spacing w:after="200"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Наименование проекта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proofErr w:type="gramStart"/>
            <w:r>
              <w:rPr>
                <w:sz w:val="28"/>
                <w:szCs w:val="28"/>
              </w:rPr>
              <w:t>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 </w:t>
            </w:r>
            <w:hyperlink r:id="rId4" w:anchor="7D20K3" w:history="1">
              <w:r>
                <w:rPr>
                  <w:rStyle w:val="a3"/>
                  <w:color w:val="auto"/>
                  <w:sz w:val="28"/>
                  <w:szCs w:val="28"/>
                  <w:u w:val="none"/>
                </w:rPr>
                <w:t>Постановлением Правительства Российской Федерации от 31.05.2019 N 696</w:t>
              </w:r>
            </w:hyperlink>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proofErr w:type="gramStart"/>
            <w:r>
              <w:rPr>
                <w:sz w:val="28"/>
                <w:szCs w:val="28"/>
              </w:rPr>
              <w:t xml:space="preserve">Количественные показатели (показатель) результатов проекта по объектам, включенным в проект (детская площадка, спортивная площадка, зона отдыха, </w:t>
            </w:r>
            <w:r>
              <w:rPr>
                <w:sz w:val="28"/>
                <w:szCs w:val="28"/>
              </w:rPr>
              <w:lastRenderedPageBreak/>
              <w:t>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roofErr w:type="gramEnd"/>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lastRenderedPageBreak/>
              <w:t>Ограждение, включающее  в себя три объекта: детскую игровую площадку, парк Победы, обелиск павшим воинам в Великой Отечественной войне</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lastRenderedPageBreak/>
              <w:t>Адрес или описание местоположения</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 xml:space="preserve">Еврейская автономная область, Биробиджанский район, с. Надеждинское,  адресный ориентир: открытое </w:t>
            </w:r>
            <w:proofErr w:type="gramStart"/>
            <w:r>
              <w:rPr>
                <w:sz w:val="28"/>
                <w:szCs w:val="28"/>
              </w:rPr>
              <w:t>общественной</w:t>
            </w:r>
            <w:proofErr w:type="gramEnd"/>
            <w:r>
              <w:rPr>
                <w:sz w:val="28"/>
                <w:szCs w:val="28"/>
              </w:rPr>
              <w:t xml:space="preserve"> пространство между улицами Набережная и центральная</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ОКТМО населенног</w:t>
            </w:r>
            <w:proofErr w:type="gramStart"/>
            <w:r>
              <w:rPr>
                <w:sz w:val="28"/>
                <w:szCs w:val="28"/>
              </w:rPr>
              <w:t>о(</w:t>
            </w:r>
            <w:proofErr w:type="gramEnd"/>
            <w:r>
              <w:rPr>
                <w:sz w:val="28"/>
                <w:szCs w:val="28"/>
              </w:rPr>
              <w:t>-</w:t>
            </w:r>
            <w:proofErr w:type="spellStart"/>
            <w:r>
              <w:rPr>
                <w:sz w:val="28"/>
                <w:szCs w:val="28"/>
              </w:rPr>
              <w:t>ых</w:t>
            </w:r>
            <w:proofErr w:type="spellEnd"/>
            <w:r>
              <w:rPr>
                <w:sz w:val="28"/>
                <w:szCs w:val="28"/>
              </w:rPr>
              <w:t>) пункта(-</w:t>
            </w:r>
            <w:proofErr w:type="spellStart"/>
            <w:r>
              <w:rPr>
                <w:sz w:val="28"/>
                <w:szCs w:val="28"/>
              </w:rPr>
              <w:t>ов</w:t>
            </w:r>
            <w:proofErr w:type="spellEnd"/>
            <w:r>
              <w:rPr>
                <w:sz w:val="28"/>
                <w:szCs w:val="28"/>
              </w:rPr>
              <w:t>)</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color w:val="333333"/>
                <w:sz w:val="28"/>
                <w:szCs w:val="28"/>
                <w:shd w:val="clear" w:color="auto" w:fill="FFFFFF"/>
              </w:rPr>
              <w:t>99605415</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Численность населения в населенных пунктах, в которых реализуется проект, на 1 января года подачи заявки, чел.</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408</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Благоустраиваемая площадь, на которой реализуется проект, кв. м</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2632 кв.м.</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Описание состава инициативной группы:</w:t>
            </w:r>
          </w:p>
          <w:p w:rsidR="005659B5" w:rsidRDefault="005659B5">
            <w:pPr>
              <w:textAlignment w:val="baseline"/>
              <w:rPr>
                <w:sz w:val="28"/>
                <w:szCs w:val="28"/>
              </w:rPr>
            </w:pPr>
            <w:r>
              <w:rPr>
                <w:sz w:val="28"/>
                <w:szCs w:val="28"/>
              </w:rPr>
              <w:t>а) активные группы жителей муниципального образования Еврейской автономной области;</w:t>
            </w:r>
          </w:p>
          <w:p w:rsidR="005659B5" w:rsidRDefault="005659B5">
            <w:pPr>
              <w:textAlignment w:val="baseline"/>
              <w:rPr>
                <w:sz w:val="28"/>
                <w:szCs w:val="28"/>
              </w:rPr>
            </w:pPr>
            <w:r>
              <w:rPr>
                <w:sz w:val="28"/>
                <w:szCs w:val="28"/>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5659B5" w:rsidRDefault="005659B5">
            <w:pPr>
              <w:textAlignment w:val="baseline"/>
              <w:rPr>
                <w:sz w:val="28"/>
                <w:szCs w:val="28"/>
              </w:rPr>
            </w:pPr>
            <w:r>
              <w:rPr>
                <w:sz w:val="28"/>
                <w:szCs w:val="28"/>
              </w:rPr>
              <w:t xml:space="preserve">в) бюджетные учреждения, в том числе в сфере образования, здравоохранения, культуры, социальной защиты, физической </w:t>
            </w:r>
            <w:r>
              <w:rPr>
                <w:sz w:val="28"/>
                <w:szCs w:val="28"/>
              </w:rPr>
              <w:lastRenderedPageBreak/>
              <w:t>культуры и спорта, общественные организации и иные некоммерческие организации</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lastRenderedPageBreak/>
              <w:t>Активные группы жителей муниципального образования, хозяйствующие  субъекты, осуществляющие деятельность на территории  сельского поселения (главы КФХ)</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lastRenderedPageBreak/>
              <w:t>Продолжительность реализации проекта (количество месяцев)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4 месяца</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Планируемая дата начала и дата окончания реализации проекта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15  марта 2023 г. - 15 июня 2023 г.</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Общие расходы по проекту, тыс. руб.:</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1156220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в том числе за счет средств: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государственной поддержки (федерального и областного бюджетов)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890000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местного бюджета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45000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221220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из них:</w:t>
            </w:r>
          </w:p>
          <w:p w:rsidR="005659B5" w:rsidRDefault="005659B5">
            <w:pPr>
              <w:textAlignment w:val="baseline"/>
              <w:rPr>
                <w:sz w:val="28"/>
                <w:szCs w:val="28"/>
              </w:rPr>
            </w:pPr>
            <w:r>
              <w:rPr>
                <w:sz w:val="28"/>
                <w:szCs w:val="28"/>
              </w:rPr>
              <w:t>вклад граждан, тыс. руб.:</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100 000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100 000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 xml:space="preserve">вклад общественных, включая </w:t>
            </w:r>
            <w:proofErr w:type="gramStart"/>
            <w:r>
              <w:rPr>
                <w:sz w:val="28"/>
                <w:szCs w:val="28"/>
              </w:rPr>
              <w:t>волонтерские</w:t>
            </w:r>
            <w:proofErr w:type="gramEnd"/>
            <w:r>
              <w:rPr>
                <w:sz w:val="28"/>
                <w:szCs w:val="28"/>
              </w:rPr>
              <w:t>, организаций, тыс. руб.:</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вклад юридических лиц (индивидуальных предпринимателей), тыс. руб.:</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121220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121220</w:t>
            </w: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42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 xml:space="preserve">предоставление технических </w:t>
            </w:r>
            <w:r>
              <w:rPr>
                <w:sz w:val="28"/>
                <w:szCs w:val="28"/>
              </w:rPr>
              <w:lastRenderedPageBreak/>
              <w:t>средств</w:t>
            </w:r>
          </w:p>
        </w:tc>
        <w:tc>
          <w:tcPr>
            <w:tcW w:w="51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bl>
    <w:p w:rsidR="005659B5" w:rsidRDefault="005659B5" w:rsidP="005659B5">
      <w:pPr>
        <w:textAlignment w:val="baseline"/>
        <w:rPr>
          <w:color w:val="444444"/>
          <w:spacing w:val="-14"/>
          <w:sz w:val="28"/>
          <w:szCs w:val="28"/>
        </w:rPr>
      </w:pPr>
      <w:r>
        <w:rPr>
          <w:color w:val="444444"/>
          <w:spacing w:val="-14"/>
          <w:sz w:val="28"/>
          <w:szCs w:val="28"/>
        </w:rPr>
        <w:lastRenderedPageBreak/>
        <w:t> Расчет трудового участия:</w:t>
      </w:r>
    </w:p>
    <w:tbl>
      <w:tblPr>
        <w:tblW w:w="0" w:type="auto"/>
        <w:tblCellMar>
          <w:left w:w="0" w:type="dxa"/>
          <w:right w:w="0" w:type="dxa"/>
        </w:tblCellMar>
        <w:tblLook w:val="04A0"/>
      </w:tblPr>
      <w:tblGrid>
        <w:gridCol w:w="551"/>
        <w:gridCol w:w="2586"/>
        <w:gridCol w:w="2192"/>
        <w:gridCol w:w="2366"/>
        <w:gridCol w:w="1660"/>
      </w:tblGrid>
      <w:tr w:rsidR="005659B5" w:rsidTr="005659B5">
        <w:trPr>
          <w:trHeight w:val="15"/>
        </w:trPr>
        <w:tc>
          <w:tcPr>
            <w:tcW w:w="554" w:type="dxa"/>
            <w:hideMark/>
          </w:tcPr>
          <w:p w:rsidR="005659B5" w:rsidRDefault="005659B5">
            <w:pPr>
              <w:spacing w:after="200" w:line="276" w:lineRule="auto"/>
              <w:rPr>
                <w:rFonts w:eastAsiaTheme="minorEastAsia"/>
                <w:sz w:val="22"/>
                <w:szCs w:val="22"/>
              </w:rPr>
            </w:pPr>
          </w:p>
        </w:tc>
        <w:tc>
          <w:tcPr>
            <w:tcW w:w="2587" w:type="dxa"/>
            <w:hideMark/>
          </w:tcPr>
          <w:p w:rsidR="005659B5" w:rsidRDefault="005659B5">
            <w:pPr>
              <w:spacing w:after="200" w:line="276" w:lineRule="auto"/>
              <w:rPr>
                <w:rFonts w:eastAsiaTheme="minorEastAsia"/>
                <w:sz w:val="22"/>
                <w:szCs w:val="22"/>
              </w:rPr>
            </w:pPr>
          </w:p>
        </w:tc>
        <w:tc>
          <w:tcPr>
            <w:tcW w:w="2218" w:type="dxa"/>
            <w:hideMark/>
          </w:tcPr>
          <w:p w:rsidR="005659B5" w:rsidRDefault="005659B5">
            <w:pPr>
              <w:spacing w:after="200" w:line="276" w:lineRule="auto"/>
              <w:rPr>
                <w:rFonts w:eastAsiaTheme="minorEastAsia"/>
                <w:sz w:val="22"/>
                <w:szCs w:val="22"/>
              </w:rPr>
            </w:pPr>
          </w:p>
        </w:tc>
        <w:tc>
          <w:tcPr>
            <w:tcW w:w="2402" w:type="dxa"/>
            <w:hideMark/>
          </w:tcPr>
          <w:p w:rsidR="005659B5" w:rsidRDefault="005659B5">
            <w:pPr>
              <w:spacing w:after="200" w:line="276" w:lineRule="auto"/>
              <w:rPr>
                <w:rFonts w:eastAsiaTheme="minorEastAsia"/>
                <w:sz w:val="22"/>
                <w:szCs w:val="22"/>
              </w:rPr>
            </w:pPr>
          </w:p>
        </w:tc>
        <w:tc>
          <w:tcPr>
            <w:tcW w:w="1663" w:type="dxa"/>
            <w:hideMark/>
          </w:tcPr>
          <w:p w:rsidR="005659B5" w:rsidRDefault="005659B5">
            <w:pPr>
              <w:spacing w:after="200" w:line="276" w:lineRule="auto"/>
              <w:rPr>
                <w:rFonts w:eastAsiaTheme="minorEastAsia"/>
                <w:sz w:val="22"/>
                <w:szCs w:val="22"/>
              </w:rPr>
            </w:pPr>
          </w:p>
        </w:tc>
      </w:tr>
      <w:tr w:rsidR="005659B5" w:rsidTr="005659B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N</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Описание работ</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Трудовые затраты, количество человеко-часов</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Стоимость</w:t>
            </w:r>
          </w:p>
          <w:p w:rsidR="005659B5" w:rsidRDefault="005659B5">
            <w:pPr>
              <w:jc w:val="center"/>
              <w:textAlignment w:val="baseline"/>
              <w:rPr>
                <w:sz w:val="28"/>
                <w:szCs w:val="28"/>
              </w:rPr>
            </w:pPr>
            <w:r>
              <w:rPr>
                <w:sz w:val="28"/>
                <w:szCs w:val="28"/>
              </w:rPr>
              <w:t>одного человеко-часа, руб.</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Стоимость трудовых затрат, руб.</w:t>
            </w:r>
          </w:p>
        </w:tc>
      </w:tr>
      <w:tr w:rsidR="005659B5" w:rsidTr="005659B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widowControl w:val="0"/>
              <w:autoSpaceDE w:val="0"/>
              <w:autoSpaceDN w:val="0"/>
              <w:rPr>
                <w:rFonts w:eastAsiaTheme="minorHAnsi"/>
                <w:sz w:val="28"/>
                <w:szCs w:val="28"/>
                <w:lang w:eastAsia="en-US"/>
              </w:rPr>
            </w:pPr>
            <w:r>
              <w:rPr>
                <w:sz w:val="28"/>
                <w:szCs w:val="28"/>
              </w:rPr>
              <w:t xml:space="preserve">1. Земляные </w:t>
            </w:r>
          </w:p>
          <w:p w:rsidR="005659B5" w:rsidRDefault="005659B5">
            <w:pPr>
              <w:widowControl w:val="0"/>
              <w:autoSpaceDE w:val="0"/>
              <w:autoSpaceDN w:val="0"/>
              <w:rPr>
                <w:sz w:val="28"/>
                <w:szCs w:val="28"/>
              </w:rPr>
            </w:pPr>
            <w:r>
              <w:rPr>
                <w:sz w:val="28"/>
                <w:szCs w:val="28"/>
              </w:rPr>
              <w:t>Подготовительные работы:</w:t>
            </w:r>
          </w:p>
          <w:p w:rsidR="005659B5" w:rsidRDefault="005659B5">
            <w:pPr>
              <w:shd w:val="clear" w:color="auto" w:fill="FFFFFF"/>
              <w:rPr>
                <w:color w:val="000000"/>
                <w:sz w:val="28"/>
                <w:szCs w:val="28"/>
              </w:rPr>
            </w:pPr>
            <w:r>
              <w:rPr>
                <w:color w:val="000000"/>
                <w:sz w:val="28"/>
                <w:szCs w:val="28"/>
              </w:rPr>
              <w:t>бурение скважин под фундаменты стоек ограждения; доставка строительных материалов (бетона, цемента, строительной смеси); доставка ограждения;</w:t>
            </w:r>
          </w:p>
          <w:p w:rsidR="005659B5" w:rsidRDefault="005659B5">
            <w:pPr>
              <w:rPr>
                <w:sz w:val="28"/>
                <w:szCs w:val="28"/>
              </w:rPr>
            </w:pPr>
            <w:r>
              <w:rPr>
                <w:color w:val="000000"/>
                <w:sz w:val="28"/>
                <w:szCs w:val="28"/>
              </w:rPr>
              <w:t>бетонные работы.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840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119,03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100 000</w:t>
            </w:r>
          </w:p>
        </w:tc>
      </w:tr>
      <w:tr w:rsidR="005659B5" w:rsidTr="005659B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 xml:space="preserve">Отсыпка территории мягким грунтом, выравнивание, планировка отсыпанной территории </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200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606,1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121220</w:t>
            </w:r>
          </w:p>
        </w:tc>
      </w:tr>
      <w:tr w:rsidR="005659B5" w:rsidTr="005659B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Всего</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1040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221220</w:t>
            </w:r>
          </w:p>
        </w:tc>
      </w:tr>
    </w:tbl>
    <w:p w:rsidR="005659B5" w:rsidRDefault="005659B5" w:rsidP="005659B5">
      <w:pPr>
        <w:textAlignment w:val="baseline"/>
        <w:rPr>
          <w:color w:val="444444"/>
          <w:spacing w:val="-14"/>
          <w:sz w:val="28"/>
          <w:szCs w:val="28"/>
        </w:rPr>
      </w:pPr>
      <w:r>
        <w:rPr>
          <w:color w:val="444444"/>
          <w:spacing w:val="-14"/>
          <w:sz w:val="28"/>
          <w:szCs w:val="28"/>
        </w:rPr>
        <w:br/>
        <w:t>Целевая группа:</w:t>
      </w:r>
    </w:p>
    <w:tbl>
      <w:tblPr>
        <w:tblW w:w="0" w:type="auto"/>
        <w:tblCellMar>
          <w:left w:w="0" w:type="dxa"/>
          <w:right w:w="0" w:type="dxa"/>
        </w:tblCellMar>
        <w:tblLook w:val="04A0"/>
      </w:tblPr>
      <w:tblGrid>
        <w:gridCol w:w="6609"/>
        <w:gridCol w:w="2746"/>
      </w:tblGrid>
      <w:tr w:rsidR="005659B5" w:rsidTr="005659B5">
        <w:trPr>
          <w:trHeight w:val="15"/>
        </w:trPr>
        <w:tc>
          <w:tcPr>
            <w:tcW w:w="6653" w:type="dxa"/>
            <w:hideMark/>
          </w:tcPr>
          <w:p w:rsidR="005659B5" w:rsidRDefault="005659B5">
            <w:pPr>
              <w:spacing w:after="200" w:line="276" w:lineRule="auto"/>
              <w:rPr>
                <w:rFonts w:eastAsiaTheme="minorEastAsia"/>
                <w:sz w:val="22"/>
                <w:szCs w:val="22"/>
              </w:rPr>
            </w:pPr>
          </w:p>
        </w:tc>
        <w:tc>
          <w:tcPr>
            <w:tcW w:w="2772" w:type="dxa"/>
            <w:hideMark/>
          </w:tcPr>
          <w:p w:rsidR="005659B5" w:rsidRDefault="005659B5">
            <w:pPr>
              <w:spacing w:after="200" w:line="276" w:lineRule="auto"/>
              <w:rPr>
                <w:rFonts w:eastAsiaTheme="minorEastAsia"/>
                <w:sz w:val="22"/>
                <w:szCs w:val="22"/>
              </w:rPr>
            </w:pP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Численность населения, проголосовавшего за проект, чел.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290</w:t>
            </w: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Численность сельского населения, подтвердившего участие в реализации проекта, чел.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290</w:t>
            </w: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Количество выгодоприобретателей, чел.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400</w:t>
            </w: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в том числе:</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r>
              <w:rPr>
                <w:sz w:val="28"/>
                <w:szCs w:val="28"/>
              </w:rPr>
              <w:t>молодежь до 30 лет, чел.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254</w:t>
            </w:r>
          </w:p>
        </w:tc>
      </w:tr>
      <w:tr w:rsidR="005659B5" w:rsidTr="005659B5">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textAlignment w:val="baseline"/>
              <w:rPr>
                <w:sz w:val="28"/>
                <w:szCs w:val="28"/>
              </w:rPr>
            </w:pPr>
            <w:proofErr w:type="spellStart"/>
            <w:r>
              <w:rPr>
                <w:sz w:val="28"/>
                <w:szCs w:val="28"/>
              </w:rPr>
              <w:t>маломобильная</w:t>
            </w:r>
            <w:proofErr w:type="spellEnd"/>
            <w:r>
              <w:rPr>
                <w:sz w:val="28"/>
                <w:szCs w:val="28"/>
              </w:rPr>
              <w:t xml:space="preserve"> группа, чел.</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rPr>
                <w:sz w:val="28"/>
                <w:szCs w:val="28"/>
              </w:rPr>
            </w:pPr>
            <w:r>
              <w:rPr>
                <w:sz w:val="28"/>
                <w:szCs w:val="28"/>
              </w:rPr>
              <w:t>146</w:t>
            </w:r>
          </w:p>
        </w:tc>
      </w:tr>
    </w:tbl>
    <w:p w:rsidR="005659B5" w:rsidRDefault="005659B5" w:rsidP="005659B5">
      <w:pPr>
        <w:jc w:val="center"/>
        <w:textAlignment w:val="baseline"/>
        <w:rPr>
          <w:color w:val="444444"/>
          <w:spacing w:val="-14"/>
          <w:sz w:val="28"/>
          <w:szCs w:val="28"/>
        </w:rPr>
      </w:pPr>
      <w:r>
        <w:rPr>
          <w:color w:val="444444"/>
          <w:spacing w:val="-14"/>
          <w:sz w:val="28"/>
          <w:szCs w:val="28"/>
        </w:rPr>
        <w:br/>
        <w:t>    II. Описание проекта</w:t>
      </w:r>
    </w:p>
    <w:p w:rsidR="005659B5" w:rsidRDefault="005659B5" w:rsidP="005659B5">
      <w:pPr>
        <w:jc w:val="both"/>
        <w:rPr>
          <w:color w:val="444444"/>
          <w:spacing w:val="-14"/>
          <w:sz w:val="28"/>
          <w:szCs w:val="28"/>
        </w:rPr>
      </w:pPr>
      <w:r>
        <w:rPr>
          <w:color w:val="444444"/>
          <w:spacing w:val="-14"/>
          <w:sz w:val="28"/>
          <w:szCs w:val="28"/>
        </w:rPr>
        <w:lastRenderedPageBreak/>
        <w:t>     На территории села Надеждинского  есть организованное открытое общественное пространство, включающее в себя детскую игровую площадку, парк Победы, обелиск павшим воинам - односельчанам в годы Великой Отечественной войны.  Рядом расположена хоккейная коробка, сооружение которой явилось результатом участия в 2021 году  в конкурсе программ по благоустройству сельских территорий в рамках государственной программы "Комплексное развитие сельских территорий". Сама детская игровая площадка   открыта в 2020 году в рамках региональной программы по благоустройству "Точки роста в Еврейской автономной области"</w:t>
      </w:r>
      <w:proofErr w:type="gramStart"/>
      <w:r>
        <w:rPr>
          <w:color w:val="444444"/>
          <w:spacing w:val="-14"/>
          <w:sz w:val="28"/>
          <w:szCs w:val="28"/>
        </w:rPr>
        <w:t xml:space="preserve"> .</w:t>
      </w:r>
      <w:proofErr w:type="gramEnd"/>
      <w:r>
        <w:rPr>
          <w:color w:val="444444"/>
          <w:spacing w:val="-14"/>
          <w:sz w:val="28"/>
          <w:szCs w:val="28"/>
        </w:rPr>
        <w:t xml:space="preserve"> В 2021 году игровая площадка пополнилась еще одним игровым комплексом  - результат участия в конкурсе первичных отделений Всероссийской политической партии "Единая Россия". Сейчас это излюбленное место всех жителей села Надеждинского. С утра и до позднего вечера здесь не замолкают детские крики и смех. Все  праздничные патриотические мероприятия собирают здесь взрослое население.  Проблемой явилось отсутствие ограждения этой территории.  Для того чтобы ее благоустроить: разбить цветники и клумбы, содержать в ежедневной   чистоте   и исправности игровое оборудование, детскую песочницу, обеспечить безопасность пребывания детей на площадке: рядом пролегает дорога регионального значения, и нередки случаи, когда дети выбегают во время игр прямо на дорогу; воспрепятствовать заходу на территорию детской игровой площадки, обелиска сельскохозяйственных животных, заезду на территорию  транспорта  - необходимо огородить  это пространство. </w:t>
      </w:r>
    </w:p>
    <w:p w:rsidR="005659B5" w:rsidRDefault="005659B5" w:rsidP="005659B5">
      <w:pPr>
        <w:widowControl w:val="0"/>
        <w:autoSpaceDE w:val="0"/>
        <w:autoSpaceDN w:val="0"/>
        <w:jc w:val="both"/>
        <w:rPr>
          <w:rFonts w:eastAsiaTheme="minorHAnsi"/>
          <w:sz w:val="28"/>
          <w:szCs w:val="28"/>
          <w:shd w:val="clear" w:color="auto" w:fill="FFFFFF"/>
          <w:lang w:eastAsia="en-US"/>
        </w:rPr>
      </w:pPr>
      <w:r>
        <w:rPr>
          <w:color w:val="444444"/>
          <w:spacing w:val="-14"/>
          <w:sz w:val="28"/>
          <w:szCs w:val="28"/>
        </w:rPr>
        <w:t xml:space="preserve">  Цель проекта: благоустройство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r>
        <w:rPr>
          <w:sz w:val="28"/>
          <w:szCs w:val="28"/>
        </w:rPr>
        <w:t xml:space="preserve">, </w:t>
      </w:r>
      <w:r>
        <w:rPr>
          <w:sz w:val="28"/>
          <w:szCs w:val="28"/>
          <w:shd w:val="clear" w:color="auto" w:fill="FFFFFF"/>
        </w:rPr>
        <w:t>создание благоприятных условий для отдыха и развития жителей  сельского поселения.</w:t>
      </w:r>
    </w:p>
    <w:p w:rsidR="005659B5" w:rsidRDefault="005659B5" w:rsidP="005659B5">
      <w:pPr>
        <w:jc w:val="both"/>
        <w:rPr>
          <w:sz w:val="28"/>
          <w:szCs w:val="28"/>
        </w:rPr>
      </w:pPr>
      <w:r>
        <w:rPr>
          <w:sz w:val="28"/>
          <w:szCs w:val="28"/>
        </w:rPr>
        <w:t>Задачи проекта:</w:t>
      </w:r>
    </w:p>
    <w:p w:rsidR="005659B5" w:rsidRDefault="005659B5" w:rsidP="005659B5">
      <w:pPr>
        <w:widowControl w:val="0"/>
        <w:autoSpaceDE w:val="0"/>
        <w:autoSpaceDN w:val="0"/>
        <w:jc w:val="both"/>
        <w:rPr>
          <w:rFonts w:asciiTheme="minorHAnsi" w:hAnsiTheme="minorHAnsi" w:cstheme="minorBidi"/>
          <w:sz w:val="28"/>
          <w:szCs w:val="28"/>
        </w:rPr>
      </w:pPr>
      <w:r>
        <w:rPr>
          <w:sz w:val="28"/>
          <w:szCs w:val="28"/>
        </w:rPr>
        <w:t xml:space="preserve">1)обустройство ограждения </w:t>
      </w:r>
      <w:r>
        <w:rPr>
          <w:color w:val="444444"/>
          <w:spacing w:val="-14"/>
          <w:sz w:val="28"/>
          <w:szCs w:val="28"/>
        </w:rPr>
        <w:t>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r>
        <w:rPr>
          <w:sz w:val="28"/>
          <w:szCs w:val="28"/>
        </w:rPr>
        <w:t xml:space="preserve">; </w:t>
      </w:r>
    </w:p>
    <w:p w:rsidR="005659B5" w:rsidRDefault="005659B5" w:rsidP="005659B5">
      <w:pPr>
        <w:shd w:val="clear" w:color="auto" w:fill="FFFFFF"/>
        <w:spacing w:before="100" w:beforeAutospacing="1" w:after="100" w:afterAutospacing="1"/>
        <w:jc w:val="both"/>
        <w:rPr>
          <w:sz w:val="28"/>
          <w:szCs w:val="28"/>
        </w:rPr>
      </w:pPr>
      <w:r>
        <w:rPr>
          <w:sz w:val="28"/>
          <w:szCs w:val="28"/>
        </w:rPr>
        <w:t>2)обеспечение безопасности  во время пребывания на детской игровой площадке детей;</w:t>
      </w:r>
    </w:p>
    <w:p w:rsidR="005659B5" w:rsidRDefault="005659B5" w:rsidP="005659B5">
      <w:pPr>
        <w:jc w:val="both"/>
        <w:rPr>
          <w:sz w:val="22"/>
          <w:szCs w:val="22"/>
        </w:rPr>
      </w:pPr>
      <w:r>
        <w:rPr>
          <w:sz w:val="28"/>
          <w:szCs w:val="28"/>
        </w:rPr>
        <w:t>3) создание условий для эстетического оформления, культуры содержания прилегающей  данной территории.</w:t>
      </w:r>
    </w:p>
    <w:p w:rsidR="005659B5" w:rsidRDefault="005659B5" w:rsidP="005659B5">
      <w:pPr>
        <w:jc w:val="both"/>
      </w:pPr>
    </w:p>
    <w:p w:rsidR="005659B5" w:rsidRDefault="005659B5" w:rsidP="005659B5">
      <w:pPr>
        <w:jc w:val="both"/>
      </w:pPr>
    </w:p>
    <w:p w:rsidR="005659B5" w:rsidRDefault="005659B5" w:rsidP="005659B5">
      <w:pPr>
        <w:jc w:val="both"/>
      </w:pPr>
    </w:p>
    <w:p w:rsidR="005659B5" w:rsidRDefault="005659B5" w:rsidP="005659B5">
      <w:pPr>
        <w:jc w:val="center"/>
        <w:rPr>
          <w:sz w:val="28"/>
          <w:szCs w:val="28"/>
        </w:rPr>
      </w:pPr>
      <w:r>
        <w:rPr>
          <w:sz w:val="28"/>
          <w:szCs w:val="28"/>
        </w:rPr>
        <w:t>Эскизный проект размещения ограждения на открытом общественном пространстве</w:t>
      </w:r>
    </w:p>
    <w:p w:rsidR="005659B5" w:rsidRDefault="005659B5" w:rsidP="005659B5">
      <w:pPr>
        <w:jc w:val="center"/>
        <w:rPr>
          <w:sz w:val="28"/>
          <w:szCs w:val="28"/>
        </w:rPr>
      </w:pPr>
    </w:p>
    <w:p w:rsidR="005659B5" w:rsidRDefault="005659B5" w:rsidP="005659B5">
      <w:pPr>
        <w:jc w:val="both"/>
        <w:textAlignment w:val="baseline"/>
        <w:rPr>
          <w:color w:val="444444"/>
          <w:spacing w:val="-14"/>
          <w:sz w:val="28"/>
          <w:szCs w:val="28"/>
        </w:rPr>
      </w:pPr>
      <w:r>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4.95pt;margin-top:9.8pt;width:409.5pt;height:0;flip:x;z-index:251658240" o:connectortype="straight">
            <v:stroke endarrow="block"/>
          </v:shape>
        </w:pict>
      </w:r>
    </w:p>
    <w:p w:rsidR="005659B5" w:rsidRDefault="005659B5" w:rsidP="005659B5">
      <w:pPr>
        <w:jc w:val="center"/>
        <w:textAlignment w:val="baseline"/>
        <w:rPr>
          <w:color w:val="444444"/>
          <w:spacing w:val="-14"/>
          <w:sz w:val="28"/>
          <w:szCs w:val="28"/>
        </w:rPr>
      </w:pPr>
      <w:r>
        <w:rPr>
          <w:color w:val="444444"/>
          <w:spacing w:val="-14"/>
          <w:sz w:val="28"/>
          <w:szCs w:val="28"/>
        </w:rPr>
        <w:t>Дорога регионального значения</w:t>
      </w:r>
    </w:p>
    <w:p w:rsidR="005659B5" w:rsidRDefault="005659B5" w:rsidP="005659B5">
      <w:pPr>
        <w:jc w:val="both"/>
        <w:textAlignment w:val="baseline"/>
        <w:rPr>
          <w:color w:val="444444"/>
          <w:spacing w:val="-14"/>
          <w:sz w:val="28"/>
          <w:szCs w:val="28"/>
        </w:rPr>
      </w:pPr>
      <w:r>
        <w:rPr>
          <w:rFonts w:asciiTheme="minorHAnsi" w:eastAsiaTheme="minorHAnsi" w:hAnsiTheme="minorHAnsi" w:cstheme="minorBidi"/>
          <w:sz w:val="22"/>
          <w:szCs w:val="22"/>
          <w:lang w:eastAsia="en-US"/>
        </w:rPr>
        <w:pict>
          <v:shape id="_x0000_s1029" type="#_x0000_t32" style="position:absolute;left:0;text-align:left;margin-left:11.95pt;margin-top:6.1pt;width:416pt;height:1.5pt;flip:y;z-index:251658240" o:connectortype="straight">
            <v:stroke endarrow="block"/>
          </v:shape>
        </w:pict>
      </w:r>
    </w:p>
    <w:p w:rsidR="005659B5" w:rsidRDefault="005659B5" w:rsidP="005659B5">
      <w:pPr>
        <w:jc w:val="center"/>
        <w:textAlignment w:val="baseline"/>
        <w:rPr>
          <w:color w:val="444444"/>
          <w:spacing w:val="-14"/>
          <w:sz w:val="28"/>
          <w:szCs w:val="28"/>
        </w:rPr>
      </w:pPr>
      <w:r>
        <w:rPr>
          <w:color w:val="444444"/>
          <w:spacing w:val="-14"/>
          <w:sz w:val="28"/>
          <w:szCs w:val="28"/>
        </w:rPr>
        <w:t>Парк Победы</w:t>
      </w:r>
    </w:p>
    <w:p w:rsidR="005659B5" w:rsidRDefault="005659B5" w:rsidP="005659B5">
      <w:pPr>
        <w:jc w:val="both"/>
        <w:textAlignment w:val="baseline"/>
        <w:rPr>
          <w:color w:val="444444"/>
          <w:spacing w:val="-14"/>
          <w:sz w:val="28"/>
          <w:szCs w:val="28"/>
        </w:rPr>
      </w:pPr>
      <w:r>
        <w:rPr>
          <w:rFonts w:asciiTheme="minorHAnsi" w:eastAsiaTheme="minorHAnsi" w:hAnsiTheme="minorHAnsi" w:cstheme="minorBidi"/>
          <w:sz w:val="22"/>
          <w:szCs w:val="22"/>
          <w:lang w:eastAsia="en-US"/>
        </w:rPr>
        <w:lastRenderedPageBreak/>
        <w:pict>
          <v:rect id="_x0000_s1026" style="position:absolute;left:0;text-align:left;margin-left:3.45pt;margin-top:1.7pt;width:424.5pt;height:178.5pt;z-index:251658240">
            <v:textbox>
              <w:txbxContent>
                <w:p w:rsidR="005659B5" w:rsidRDefault="005659B5" w:rsidP="005659B5">
                  <w:pPr>
                    <w:jc w:val="center"/>
                  </w:pPr>
                  <w:r>
                    <w:t>Ограждение по периметру</w:t>
                  </w:r>
                </w:p>
                <w:p w:rsidR="005659B5" w:rsidRDefault="005659B5" w:rsidP="005659B5"/>
                <w:p w:rsidR="005659B5" w:rsidRDefault="005659B5" w:rsidP="005659B5">
                  <w:pPr>
                    <w:rPr>
                      <w:rFonts w:asciiTheme="minorHAnsi" w:hAnsiTheme="minorHAnsi" w:cstheme="minorBidi"/>
                    </w:rPr>
                  </w:pPr>
                </w:p>
                <w:p w:rsidR="005659B5" w:rsidRDefault="005659B5" w:rsidP="005659B5"/>
                <w:p w:rsidR="005659B5" w:rsidRDefault="005659B5" w:rsidP="005659B5">
                  <w:r>
                    <w:t>Скамейки, спортивные снаряды</w:t>
                  </w:r>
                </w:p>
                <w:p w:rsidR="005659B5" w:rsidRDefault="005659B5" w:rsidP="005659B5">
                  <w:pPr>
                    <w:rPr>
                      <w:rFonts w:asciiTheme="minorHAnsi" w:hAnsiTheme="minorHAnsi" w:cstheme="minorBidi"/>
                    </w:rPr>
                  </w:pPr>
                  <w:r>
                    <w:rPr>
                      <w:noProof/>
                      <w:sz w:val="20"/>
                      <w:szCs w:val="20"/>
                    </w:rPr>
                    <w:drawing>
                      <wp:inline distT="0" distB="0" distL="0" distR="0">
                        <wp:extent cx="755650" cy="4768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55650" cy="476885"/>
                                </a:xfrm>
                                <a:prstGeom prst="rect">
                                  <a:avLst/>
                                </a:prstGeom>
                                <a:noFill/>
                                <a:ln w="9525">
                                  <a:noFill/>
                                  <a:miter lim="800000"/>
                                  <a:headEnd/>
                                  <a:tailEnd/>
                                </a:ln>
                              </pic:spPr>
                            </pic:pic>
                          </a:graphicData>
                        </a:graphic>
                      </wp:inline>
                    </w:drawing>
                  </w:r>
                  <w:r>
                    <w:rPr>
                      <w:noProof/>
                      <w:sz w:val="20"/>
                      <w:szCs w:val="20"/>
                    </w:rPr>
                    <w:drawing>
                      <wp:inline distT="0" distB="0" distL="0" distR="0">
                        <wp:extent cx="755650" cy="47688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55650" cy="476885"/>
                                </a:xfrm>
                                <a:prstGeom prst="rect">
                                  <a:avLst/>
                                </a:prstGeom>
                                <a:noFill/>
                                <a:ln w="9525">
                                  <a:noFill/>
                                  <a:miter lim="800000"/>
                                  <a:headEnd/>
                                  <a:tailEnd/>
                                </a:ln>
                              </pic:spPr>
                            </pic:pic>
                          </a:graphicData>
                        </a:graphic>
                      </wp:inline>
                    </w:drawing>
                  </w:r>
                  <w:r>
                    <w:rPr>
                      <w:noProof/>
                      <w:sz w:val="20"/>
                      <w:szCs w:val="20"/>
                    </w:rPr>
                    <w:drawing>
                      <wp:inline distT="0" distB="0" distL="0" distR="0">
                        <wp:extent cx="4810760" cy="8763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4810760" cy="87630"/>
                                </a:xfrm>
                                <a:prstGeom prst="rect">
                                  <a:avLst/>
                                </a:prstGeom>
                                <a:noFill/>
                                <a:ln w="9525">
                                  <a:noFill/>
                                  <a:miter lim="800000"/>
                                  <a:headEnd/>
                                  <a:tailEnd/>
                                </a:ln>
                              </pic:spPr>
                            </pic:pic>
                          </a:graphicData>
                        </a:graphic>
                      </wp:inline>
                    </w:drawing>
                  </w:r>
                </w:p>
              </w:txbxContent>
            </v:textbox>
          </v:rect>
        </w:pict>
      </w:r>
      <w:r>
        <w:rPr>
          <w:rFonts w:asciiTheme="minorHAnsi" w:eastAsiaTheme="minorHAnsi" w:hAnsiTheme="minorHAnsi" w:cstheme="minorBidi"/>
          <w:sz w:val="22"/>
          <w:szCs w:val="22"/>
          <w:lang w:eastAsia="en-US"/>
        </w:rPr>
        <w:pict>
          <v:rect id="_x0000_s1027" style="position:absolute;left:0;text-align:left;margin-left:29.95pt;margin-top:50.15pt;width:70pt;height:47.5pt;z-index:251658240">
            <v:textbox>
              <w:txbxContent>
                <w:p w:rsidR="005659B5" w:rsidRDefault="005659B5" w:rsidP="005659B5">
                  <w:r>
                    <w:t>Хоккейная коробка</w:t>
                  </w:r>
                </w:p>
              </w:txbxContent>
            </v:textbox>
          </v:rect>
        </w:pict>
      </w:r>
      <w:r>
        <w:rPr>
          <w:rFonts w:asciiTheme="minorHAnsi" w:eastAsiaTheme="minorHAnsi" w:hAnsiTheme="minorHAnsi" w:cstheme="minorBidi"/>
          <w:sz w:val="22"/>
          <w:szCs w:val="22"/>
          <w:lang w:eastAsia="en-US"/>
        </w:rPr>
        <w:pict>
          <v:rect id="_x0000_s1030" style="position:absolute;left:0;text-align:left;margin-left:145.45pt;margin-top:31.7pt;width:151.5pt;height:1in;z-index:251658240">
            <v:textbox>
              <w:txbxContent>
                <w:p w:rsidR="005659B5" w:rsidRDefault="005659B5" w:rsidP="005659B5">
                  <w:pPr>
                    <w:jc w:val="center"/>
                  </w:pPr>
                  <w:r>
                    <w:t>Детская площадка</w:t>
                  </w:r>
                </w:p>
              </w:txbxContent>
            </v:textbox>
          </v:rect>
        </w:pict>
      </w:r>
      <w:r>
        <w:rPr>
          <w:rFonts w:asciiTheme="minorHAnsi" w:eastAsiaTheme="minorHAnsi" w:hAnsiTheme="minorHAnsi" w:cstheme="minorBidi"/>
          <w:sz w:val="22"/>
          <w:szCs w:val="22"/>
          <w:lang w:eastAsia="en-US"/>
        </w:rPr>
        <w:pict>
          <v:oval id="_x0000_s1031" style="position:absolute;left:0;text-align:left;margin-left:332.45pt;margin-top:34.4pt;width:1in;height:1in;z-index:251658240">
            <v:textbox>
              <w:txbxContent>
                <w:p w:rsidR="005659B5" w:rsidRDefault="005659B5" w:rsidP="005659B5">
                  <w:r>
                    <w:t>Обелиск</w:t>
                  </w:r>
                </w:p>
              </w:txbxContent>
            </v:textbox>
          </v:oval>
        </w:pict>
      </w:r>
      <w:r>
        <w:rPr>
          <w:rFonts w:asciiTheme="minorHAnsi" w:eastAsiaTheme="minorHAnsi" w:hAnsiTheme="minorHAnsi" w:cstheme="minorBidi"/>
          <w:sz w:val="22"/>
          <w:szCs w:val="22"/>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39.45pt;margin-top:130.1pt;width:57pt;height:36pt;z-index:251658240"/>
        </w:pict>
      </w:r>
      <w:r>
        <w:rPr>
          <w:rFonts w:asciiTheme="minorHAnsi" w:eastAsiaTheme="minorHAnsi" w:hAnsiTheme="minorHAnsi" w:cstheme="minorBidi"/>
          <w:sz w:val="22"/>
          <w:szCs w:val="22"/>
          <w:lang w:eastAsia="en-US"/>
        </w:rPr>
        <w:pict>
          <v:shape id="_x0000_s1033" type="#_x0000_t32" style="position:absolute;left:0;text-align:left;margin-left:25.95pt;margin-top:7.4pt;width:387pt;height:0;flip:x;z-index:251658240" o:connectortype="straight">
            <v:stroke endarrow="block"/>
          </v:shape>
        </w:pict>
      </w: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jc w:val="both"/>
        <w:textAlignment w:val="baseline"/>
        <w:rPr>
          <w:color w:val="444444"/>
          <w:spacing w:val="-14"/>
          <w:sz w:val="28"/>
          <w:szCs w:val="28"/>
        </w:rPr>
      </w:pPr>
    </w:p>
    <w:p w:rsidR="005659B5" w:rsidRDefault="005659B5" w:rsidP="005659B5">
      <w:pPr>
        <w:textAlignment w:val="baseline"/>
        <w:rPr>
          <w:color w:val="444444"/>
          <w:spacing w:val="-14"/>
          <w:sz w:val="28"/>
          <w:szCs w:val="28"/>
        </w:rPr>
      </w:pPr>
      <w:r>
        <w:rPr>
          <w:color w:val="444444"/>
          <w:spacing w:val="-14"/>
          <w:sz w:val="28"/>
          <w:szCs w:val="28"/>
        </w:rPr>
        <w:t xml:space="preserve">    Ограждение  планируется устанавливать металлическое, высотой 1,5 м.  с двумя калитками  и 1 воротами, что соответствует  требованиям     ГОСТА  </w:t>
      </w:r>
      <w:proofErr w:type="gramStart"/>
      <w:r>
        <w:rPr>
          <w:color w:val="444444"/>
          <w:spacing w:val="-14"/>
          <w:sz w:val="28"/>
          <w:szCs w:val="28"/>
        </w:rPr>
        <w:t>Р</w:t>
      </w:r>
      <w:proofErr w:type="gramEnd"/>
      <w:r>
        <w:rPr>
          <w:color w:val="444444"/>
          <w:spacing w:val="-14"/>
          <w:sz w:val="28"/>
          <w:szCs w:val="28"/>
        </w:rPr>
        <w:t xml:space="preserve"> 57278 - 2016 .</w:t>
      </w:r>
    </w:p>
    <w:p w:rsidR="005659B5" w:rsidRDefault="005659B5" w:rsidP="005659B5">
      <w:pPr>
        <w:textAlignment w:val="baseline"/>
        <w:rPr>
          <w:color w:val="444444"/>
          <w:spacing w:val="-14"/>
          <w:sz w:val="28"/>
          <w:szCs w:val="28"/>
        </w:rPr>
      </w:pPr>
      <w:r>
        <w:rPr>
          <w:color w:val="444444"/>
          <w:spacing w:val="-14"/>
          <w:sz w:val="28"/>
          <w:szCs w:val="28"/>
        </w:rPr>
        <w:t xml:space="preserve">     Процедуры по выбору подрядчика</w:t>
      </w:r>
      <w:proofErr w:type="gramStart"/>
      <w:r>
        <w:rPr>
          <w:color w:val="444444"/>
          <w:spacing w:val="-14"/>
          <w:sz w:val="28"/>
          <w:szCs w:val="28"/>
        </w:rPr>
        <w:t xml:space="preserve"> :</w:t>
      </w:r>
      <w:proofErr w:type="gramEnd"/>
      <w:r>
        <w:rPr>
          <w:color w:val="444444"/>
          <w:spacing w:val="-14"/>
          <w:sz w:val="28"/>
          <w:szCs w:val="28"/>
        </w:rPr>
        <w:t xml:space="preserve"> конкурентные способы определения  поставщиков.</w:t>
      </w:r>
    </w:p>
    <w:p w:rsidR="005659B5" w:rsidRDefault="005659B5" w:rsidP="005659B5">
      <w:pPr>
        <w:textAlignment w:val="baseline"/>
        <w:rPr>
          <w:color w:val="444444"/>
          <w:spacing w:val="-14"/>
          <w:sz w:val="28"/>
          <w:szCs w:val="28"/>
        </w:rPr>
      </w:pPr>
      <w:r>
        <w:rPr>
          <w:color w:val="444444"/>
          <w:spacing w:val="-14"/>
          <w:sz w:val="28"/>
          <w:szCs w:val="28"/>
        </w:rPr>
        <w:t xml:space="preserve">    Ограждение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Ограждение будет сохраняться,  будет обеспечено бережное отношение  граждан к нему. </w:t>
      </w:r>
    </w:p>
    <w:p w:rsidR="005659B5" w:rsidRDefault="005659B5" w:rsidP="005659B5">
      <w:pPr>
        <w:textAlignment w:val="baseline"/>
        <w:rPr>
          <w:color w:val="444444"/>
          <w:spacing w:val="-14"/>
          <w:sz w:val="28"/>
          <w:szCs w:val="28"/>
        </w:rPr>
      </w:pPr>
      <w:r>
        <w:rPr>
          <w:color w:val="444444"/>
          <w:spacing w:val="-14"/>
          <w:sz w:val="28"/>
          <w:szCs w:val="28"/>
        </w:rPr>
        <w:br/>
        <w:t>    План реализации мероприятий проекта</w:t>
      </w:r>
    </w:p>
    <w:tbl>
      <w:tblPr>
        <w:tblW w:w="0" w:type="auto"/>
        <w:tblCellMar>
          <w:left w:w="0" w:type="dxa"/>
          <w:right w:w="0" w:type="dxa"/>
        </w:tblCellMar>
        <w:tblLook w:val="04A0"/>
      </w:tblPr>
      <w:tblGrid>
        <w:gridCol w:w="5329"/>
        <w:gridCol w:w="1870"/>
        <w:gridCol w:w="10"/>
        <w:gridCol w:w="2146"/>
      </w:tblGrid>
      <w:tr w:rsidR="005659B5" w:rsidTr="005659B5">
        <w:trPr>
          <w:trHeight w:val="15"/>
        </w:trPr>
        <w:tc>
          <w:tcPr>
            <w:tcW w:w="5329" w:type="dxa"/>
            <w:hideMark/>
          </w:tcPr>
          <w:p w:rsidR="005659B5" w:rsidRDefault="005659B5">
            <w:pPr>
              <w:spacing w:after="200" w:line="276" w:lineRule="auto"/>
              <w:rPr>
                <w:rFonts w:eastAsiaTheme="minorEastAsia"/>
                <w:sz w:val="22"/>
                <w:szCs w:val="22"/>
              </w:rPr>
            </w:pPr>
          </w:p>
        </w:tc>
        <w:tc>
          <w:tcPr>
            <w:tcW w:w="1880" w:type="dxa"/>
            <w:gridSpan w:val="2"/>
            <w:hideMark/>
          </w:tcPr>
          <w:p w:rsidR="005659B5" w:rsidRDefault="005659B5">
            <w:pPr>
              <w:spacing w:after="200" w:line="276" w:lineRule="auto"/>
              <w:rPr>
                <w:rFonts w:eastAsiaTheme="minorEastAsia"/>
                <w:sz w:val="22"/>
                <w:szCs w:val="22"/>
              </w:rPr>
            </w:pPr>
          </w:p>
        </w:tc>
        <w:tc>
          <w:tcPr>
            <w:tcW w:w="2146" w:type="dxa"/>
            <w:hideMark/>
          </w:tcPr>
          <w:p w:rsidR="005659B5" w:rsidRDefault="005659B5">
            <w:pPr>
              <w:spacing w:after="200" w:line="276" w:lineRule="auto"/>
              <w:rPr>
                <w:rFonts w:eastAsiaTheme="minorEastAsia"/>
                <w:sz w:val="22"/>
                <w:szCs w:val="22"/>
              </w:rPr>
            </w:pP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Наименование мероприятия</w:t>
            </w:r>
          </w:p>
        </w:tc>
        <w:tc>
          <w:tcPr>
            <w:tcW w:w="1880" w:type="dxa"/>
            <w:gridSpan w:val="2"/>
            <w:tcBorders>
              <w:top w:val="single" w:sz="4" w:space="0" w:color="000000"/>
              <w:left w:val="single" w:sz="4" w:space="0" w:color="auto"/>
              <w:bottom w:val="single" w:sz="4" w:space="0" w:color="000000"/>
              <w:right w:val="single" w:sz="4" w:space="0" w:color="auto"/>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Сроки реализации</w:t>
            </w:r>
          </w:p>
        </w:tc>
        <w:tc>
          <w:tcPr>
            <w:tcW w:w="2146"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Ответственный исполнитель</w:t>
            </w: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tcPr>
          <w:p w:rsidR="005659B5" w:rsidRDefault="005659B5">
            <w:pPr>
              <w:tabs>
                <w:tab w:val="left" w:pos="5870"/>
                <w:tab w:val="left" w:pos="7300"/>
              </w:tabs>
              <w:textAlignment w:val="baseline"/>
              <w:rPr>
                <w:sz w:val="28"/>
                <w:szCs w:val="28"/>
              </w:rPr>
            </w:pPr>
            <w:r>
              <w:rPr>
                <w:sz w:val="28"/>
                <w:szCs w:val="28"/>
              </w:rPr>
              <w:t>1. Подготовительные работы:</w:t>
            </w:r>
          </w:p>
          <w:p w:rsidR="005659B5" w:rsidRDefault="005659B5">
            <w:pPr>
              <w:tabs>
                <w:tab w:val="left" w:pos="5870"/>
                <w:tab w:val="left" w:pos="7300"/>
              </w:tabs>
              <w:textAlignment w:val="baseline"/>
              <w:rPr>
                <w:sz w:val="28"/>
                <w:szCs w:val="28"/>
              </w:rPr>
            </w:pPr>
          </w:p>
        </w:tc>
        <w:tc>
          <w:tcPr>
            <w:tcW w:w="1880" w:type="dxa"/>
            <w:gridSpan w:val="2"/>
            <w:tcBorders>
              <w:top w:val="single" w:sz="4" w:space="0" w:color="000000"/>
              <w:left w:val="single" w:sz="4" w:space="0" w:color="auto"/>
              <w:bottom w:val="single" w:sz="4" w:space="0" w:color="000000"/>
              <w:right w:val="single" w:sz="4" w:space="0" w:color="auto"/>
            </w:tcBorders>
          </w:tcPr>
          <w:p w:rsidR="005659B5" w:rsidRDefault="005659B5">
            <w:pPr>
              <w:tabs>
                <w:tab w:val="left" w:pos="5870"/>
                <w:tab w:val="left" w:pos="7300"/>
              </w:tabs>
              <w:ind w:left="30"/>
              <w:textAlignment w:val="baseline"/>
              <w:rPr>
                <w:sz w:val="28"/>
                <w:szCs w:val="28"/>
              </w:rPr>
            </w:pPr>
            <w:r>
              <w:rPr>
                <w:sz w:val="28"/>
                <w:szCs w:val="28"/>
              </w:rPr>
              <w:t>15.04.2023 - 15.05.2023</w:t>
            </w:r>
          </w:p>
          <w:p w:rsidR="005659B5" w:rsidRDefault="005659B5">
            <w:pPr>
              <w:tabs>
                <w:tab w:val="left" w:pos="5870"/>
                <w:tab w:val="left" w:pos="7300"/>
              </w:tabs>
              <w:ind w:left="1870"/>
              <w:textAlignment w:val="baseline"/>
              <w:rPr>
                <w:sz w:val="28"/>
                <w:szCs w:val="28"/>
              </w:rPr>
            </w:pPr>
          </w:p>
          <w:p w:rsidR="005659B5" w:rsidRDefault="005659B5">
            <w:pPr>
              <w:tabs>
                <w:tab w:val="left" w:pos="5870"/>
                <w:tab w:val="left" w:pos="7300"/>
              </w:tabs>
              <w:textAlignment w:val="baseline"/>
              <w:rPr>
                <w:sz w:val="28"/>
                <w:szCs w:val="28"/>
              </w:rPr>
            </w:pPr>
          </w:p>
        </w:tc>
        <w:tc>
          <w:tcPr>
            <w:tcW w:w="2146" w:type="dxa"/>
            <w:tcBorders>
              <w:top w:val="single" w:sz="4" w:space="0" w:color="000000"/>
              <w:left w:val="single" w:sz="4" w:space="0" w:color="auto"/>
              <w:bottom w:val="single" w:sz="4" w:space="0" w:color="000000"/>
              <w:right w:val="single" w:sz="4" w:space="0" w:color="000000"/>
            </w:tcBorders>
            <w:hideMark/>
          </w:tcPr>
          <w:p w:rsidR="005659B5" w:rsidRDefault="005659B5">
            <w:pPr>
              <w:tabs>
                <w:tab w:val="left" w:pos="5870"/>
                <w:tab w:val="left" w:pos="7300"/>
              </w:tabs>
              <w:ind w:left="210"/>
              <w:textAlignment w:val="baseline"/>
              <w:rPr>
                <w:sz w:val="28"/>
                <w:szCs w:val="28"/>
              </w:rPr>
            </w:pPr>
            <w:r>
              <w:rPr>
                <w:sz w:val="28"/>
                <w:szCs w:val="28"/>
              </w:rPr>
              <w:t>Красилова  Н.В.</w:t>
            </w: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880" w:type="dxa"/>
            <w:gridSpan w:val="2"/>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5659B5" w:rsidRDefault="005659B5">
            <w:pPr>
              <w:tabs>
                <w:tab w:val="left" w:pos="5470"/>
              </w:tabs>
              <w:textAlignment w:val="baseline"/>
              <w:rPr>
                <w:sz w:val="28"/>
                <w:szCs w:val="28"/>
              </w:rPr>
            </w:pPr>
            <w:r>
              <w:rPr>
                <w:sz w:val="28"/>
                <w:szCs w:val="28"/>
              </w:rPr>
              <w:t>2. Приобретение оборудования:</w:t>
            </w:r>
          </w:p>
        </w:tc>
        <w:tc>
          <w:tcPr>
            <w:tcW w:w="1870" w:type="dxa"/>
            <w:tcBorders>
              <w:top w:val="single" w:sz="4" w:space="0" w:color="000000"/>
              <w:left w:val="single" w:sz="4" w:space="0" w:color="auto"/>
              <w:bottom w:val="single" w:sz="4" w:space="0" w:color="000000"/>
              <w:right w:val="single" w:sz="4" w:space="0" w:color="auto"/>
            </w:tcBorders>
            <w:hideMark/>
          </w:tcPr>
          <w:p w:rsidR="005659B5" w:rsidRDefault="005659B5">
            <w:pPr>
              <w:tabs>
                <w:tab w:val="left" w:pos="5470"/>
              </w:tabs>
              <w:ind w:left="70"/>
              <w:textAlignment w:val="baseline"/>
              <w:rPr>
                <w:sz w:val="28"/>
                <w:szCs w:val="28"/>
              </w:rPr>
            </w:pPr>
            <w:r>
              <w:rPr>
                <w:sz w:val="28"/>
                <w:szCs w:val="28"/>
              </w:rPr>
              <w:t>15.03.2023-</w:t>
            </w:r>
          </w:p>
          <w:p w:rsidR="005659B5" w:rsidRDefault="005659B5">
            <w:pPr>
              <w:tabs>
                <w:tab w:val="left" w:pos="5470"/>
              </w:tabs>
              <w:ind w:left="70"/>
              <w:textAlignment w:val="baseline"/>
              <w:rPr>
                <w:sz w:val="28"/>
                <w:szCs w:val="28"/>
              </w:rPr>
            </w:pPr>
            <w:r>
              <w:rPr>
                <w:sz w:val="28"/>
                <w:szCs w:val="28"/>
              </w:rPr>
              <w:t>15.05.2023</w:t>
            </w:r>
          </w:p>
        </w:tc>
        <w:tc>
          <w:tcPr>
            <w:tcW w:w="2156" w:type="dxa"/>
            <w:gridSpan w:val="2"/>
            <w:tcBorders>
              <w:top w:val="single" w:sz="4" w:space="0" w:color="000000"/>
              <w:left w:val="single" w:sz="4" w:space="0" w:color="auto"/>
              <w:bottom w:val="single" w:sz="4" w:space="0" w:color="000000"/>
              <w:right w:val="single" w:sz="4" w:space="0" w:color="000000"/>
            </w:tcBorders>
            <w:hideMark/>
          </w:tcPr>
          <w:p w:rsidR="005659B5" w:rsidRDefault="005659B5">
            <w:pPr>
              <w:tabs>
                <w:tab w:val="left" w:pos="5470"/>
              </w:tabs>
              <w:textAlignment w:val="baseline"/>
              <w:rPr>
                <w:sz w:val="28"/>
                <w:szCs w:val="28"/>
              </w:rPr>
            </w:pPr>
            <w:r>
              <w:rPr>
                <w:sz w:val="28"/>
                <w:szCs w:val="28"/>
              </w:rPr>
              <w:t>Красилова  Н.В.</w:t>
            </w: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880" w:type="dxa"/>
            <w:gridSpan w:val="2"/>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5329" w:type="dxa"/>
            <w:tcBorders>
              <w:top w:val="single" w:sz="4" w:space="0" w:color="000000"/>
              <w:left w:val="single" w:sz="4" w:space="0" w:color="000000"/>
              <w:bottom w:val="single" w:sz="4" w:space="0" w:color="000000"/>
              <w:right w:val="single" w:sz="4" w:space="0" w:color="auto"/>
            </w:tcBorders>
            <w:tcMar>
              <w:top w:w="0" w:type="dxa"/>
              <w:left w:w="149" w:type="dxa"/>
              <w:bottom w:w="0" w:type="dxa"/>
              <w:right w:w="149" w:type="dxa"/>
            </w:tcMar>
            <w:hideMark/>
          </w:tcPr>
          <w:p w:rsidR="005659B5" w:rsidRDefault="005659B5">
            <w:pPr>
              <w:textAlignment w:val="baseline"/>
              <w:rPr>
                <w:sz w:val="28"/>
                <w:szCs w:val="28"/>
              </w:rPr>
            </w:pPr>
            <w:r>
              <w:rPr>
                <w:sz w:val="28"/>
                <w:szCs w:val="28"/>
              </w:rPr>
              <w:t>3. Ремонтно-строительные работы:</w:t>
            </w:r>
          </w:p>
        </w:tc>
        <w:tc>
          <w:tcPr>
            <w:tcW w:w="1880" w:type="dxa"/>
            <w:gridSpan w:val="2"/>
            <w:tcBorders>
              <w:top w:val="single" w:sz="4" w:space="0" w:color="000000"/>
              <w:left w:val="single" w:sz="4" w:space="0" w:color="auto"/>
              <w:bottom w:val="single" w:sz="4" w:space="0" w:color="000000"/>
              <w:right w:val="single" w:sz="4" w:space="0" w:color="auto"/>
            </w:tcBorders>
            <w:hideMark/>
          </w:tcPr>
          <w:p w:rsidR="005659B5" w:rsidRDefault="005659B5">
            <w:pPr>
              <w:textAlignment w:val="baseline"/>
              <w:rPr>
                <w:sz w:val="28"/>
                <w:szCs w:val="28"/>
              </w:rPr>
            </w:pPr>
            <w:r>
              <w:rPr>
                <w:sz w:val="28"/>
                <w:szCs w:val="28"/>
              </w:rPr>
              <w:t xml:space="preserve">15.05.2023- </w:t>
            </w:r>
          </w:p>
          <w:p w:rsidR="005659B5" w:rsidRDefault="005659B5">
            <w:pPr>
              <w:textAlignment w:val="baseline"/>
              <w:rPr>
                <w:sz w:val="28"/>
                <w:szCs w:val="28"/>
              </w:rPr>
            </w:pPr>
            <w:r>
              <w:rPr>
                <w:sz w:val="28"/>
                <w:szCs w:val="28"/>
              </w:rPr>
              <w:t>15.06.2023</w:t>
            </w:r>
          </w:p>
        </w:tc>
        <w:tc>
          <w:tcPr>
            <w:tcW w:w="2146" w:type="dxa"/>
            <w:tcBorders>
              <w:top w:val="single" w:sz="4" w:space="0" w:color="000000"/>
              <w:left w:val="single" w:sz="4" w:space="0" w:color="auto"/>
              <w:bottom w:val="single" w:sz="4" w:space="0" w:color="000000"/>
              <w:right w:val="single" w:sz="4" w:space="0" w:color="000000"/>
            </w:tcBorders>
            <w:hideMark/>
          </w:tcPr>
          <w:p w:rsidR="005659B5" w:rsidRDefault="005659B5">
            <w:pPr>
              <w:tabs>
                <w:tab w:val="left" w:pos="5470"/>
              </w:tabs>
              <w:textAlignment w:val="baseline"/>
              <w:rPr>
                <w:sz w:val="28"/>
                <w:szCs w:val="28"/>
              </w:rPr>
            </w:pPr>
            <w:r>
              <w:rPr>
                <w:sz w:val="28"/>
                <w:szCs w:val="28"/>
              </w:rPr>
              <w:t>Красилова  Н.В.</w:t>
            </w:r>
          </w:p>
        </w:tc>
      </w:tr>
      <w:tr w:rsidR="005659B5" w:rsidTr="005659B5">
        <w:tc>
          <w:tcPr>
            <w:tcW w:w="53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88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bl>
    <w:p w:rsidR="005659B5" w:rsidRDefault="005659B5" w:rsidP="005659B5">
      <w:pPr>
        <w:jc w:val="center"/>
        <w:textAlignment w:val="baseline"/>
        <w:rPr>
          <w:color w:val="444444"/>
          <w:spacing w:val="-14"/>
          <w:sz w:val="28"/>
          <w:szCs w:val="28"/>
        </w:rPr>
      </w:pPr>
      <w:r>
        <w:rPr>
          <w:color w:val="444444"/>
          <w:spacing w:val="-14"/>
          <w:sz w:val="28"/>
          <w:szCs w:val="28"/>
        </w:rPr>
        <w:br/>
        <w:t>    </w:t>
      </w:r>
    </w:p>
    <w:p w:rsidR="005659B5" w:rsidRDefault="005659B5" w:rsidP="005659B5">
      <w:pPr>
        <w:jc w:val="center"/>
        <w:textAlignment w:val="baseline"/>
        <w:rPr>
          <w:color w:val="444444"/>
          <w:spacing w:val="-14"/>
          <w:sz w:val="28"/>
          <w:szCs w:val="28"/>
        </w:rPr>
      </w:pPr>
    </w:p>
    <w:p w:rsidR="005659B5" w:rsidRDefault="005659B5" w:rsidP="005659B5">
      <w:pPr>
        <w:jc w:val="center"/>
        <w:textAlignment w:val="baseline"/>
        <w:rPr>
          <w:color w:val="444444"/>
          <w:spacing w:val="-14"/>
          <w:sz w:val="28"/>
          <w:szCs w:val="28"/>
        </w:rPr>
      </w:pPr>
      <w:r>
        <w:rPr>
          <w:color w:val="444444"/>
          <w:spacing w:val="-14"/>
          <w:sz w:val="28"/>
          <w:szCs w:val="28"/>
        </w:rPr>
        <w:t>III. Смета расходов по проекту (тыс. руб.)</w:t>
      </w:r>
    </w:p>
    <w:p w:rsidR="005659B5" w:rsidRDefault="005659B5" w:rsidP="005659B5">
      <w:pPr>
        <w:jc w:val="center"/>
        <w:textAlignment w:val="baseline"/>
        <w:rPr>
          <w:color w:val="444444"/>
          <w:spacing w:val="-14"/>
          <w:sz w:val="28"/>
          <w:szCs w:val="28"/>
        </w:rPr>
      </w:pPr>
    </w:p>
    <w:tbl>
      <w:tblPr>
        <w:tblW w:w="0" w:type="auto"/>
        <w:tblCellMar>
          <w:left w:w="0" w:type="dxa"/>
          <w:right w:w="0" w:type="dxa"/>
        </w:tblCellMar>
        <w:tblLook w:val="04A0"/>
      </w:tblPr>
      <w:tblGrid>
        <w:gridCol w:w="3490"/>
        <w:gridCol w:w="1414"/>
        <w:gridCol w:w="2320"/>
        <w:gridCol w:w="2131"/>
      </w:tblGrid>
      <w:tr w:rsidR="005659B5" w:rsidTr="005659B5">
        <w:trPr>
          <w:trHeight w:val="15"/>
        </w:trPr>
        <w:tc>
          <w:tcPr>
            <w:tcW w:w="3490" w:type="dxa"/>
            <w:hideMark/>
          </w:tcPr>
          <w:p w:rsidR="005659B5" w:rsidRDefault="005659B5">
            <w:pPr>
              <w:spacing w:after="200" w:line="276" w:lineRule="auto"/>
              <w:rPr>
                <w:rFonts w:eastAsiaTheme="minorEastAsia"/>
                <w:sz w:val="22"/>
                <w:szCs w:val="22"/>
              </w:rPr>
            </w:pPr>
          </w:p>
        </w:tc>
        <w:tc>
          <w:tcPr>
            <w:tcW w:w="1416" w:type="dxa"/>
            <w:hideMark/>
          </w:tcPr>
          <w:p w:rsidR="005659B5" w:rsidRDefault="005659B5">
            <w:pPr>
              <w:spacing w:after="200" w:line="276" w:lineRule="auto"/>
              <w:rPr>
                <w:rFonts w:eastAsiaTheme="minorEastAsia"/>
                <w:sz w:val="22"/>
                <w:szCs w:val="22"/>
              </w:rPr>
            </w:pPr>
          </w:p>
        </w:tc>
        <w:tc>
          <w:tcPr>
            <w:tcW w:w="2317" w:type="dxa"/>
            <w:hideMark/>
          </w:tcPr>
          <w:p w:rsidR="005659B5" w:rsidRDefault="005659B5">
            <w:pPr>
              <w:spacing w:after="200" w:line="276" w:lineRule="auto"/>
              <w:rPr>
                <w:rFonts w:eastAsiaTheme="minorEastAsia"/>
                <w:sz w:val="22"/>
                <w:szCs w:val="22"/>
              </w:rPr>
            </w:pPr>
          </w:p>
        </w:tc>
        <w:tc>
          <w:tcPr>
            <w:tcW w:w="2132" w:type="dxa"/>
            <w:hideMark/>
          </w:tcPr>
          <w:p w:rsidR="005659B5" w:rsidRDefault="005659B5">
            <w:pPr>
              <w:spacing w:after="200" w:line="276" w:lineRule="auto"/>
              <w:rPr>
                <w:rFonts w:eastAsiaTheme="minorEastAsia"/>
                <w:sz w:val="22"/>
                <w:szCs w:val="22"/>
              </w:rPr>
            </w:pP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Статьи сметы расходов</w:t>
            </w: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t xml:space="preserve">Общие </w:t>
            </w:r>
            <w:r>
              <w:rPr>
                <w:sz w:val="28"/>
                <w:szCs w:val="28"/>
              </w:rPr>
              <w:lastRenderedPageBreak/>
              <w:t>расходы по проекту</w:t>
            </w: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lastRenderedPageBreak/>
              <w:t xml:space="preserve">Запрашиваемые </w:t>
            </w:r>
            <w:r>
              <w:rPr>
                <w:sz w:val="28"/>
                <w:szCs w:val="28"/>
              </w:rPr>
              <w:lastRenderedPageBreak/>
              <w:t>средства государственной поддержки</w:t>
            </w: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jc w:val="center"/>
              <w:textAlignment w:val="baseline"/>
              <w:rPr>
                <w:sz w:val="28"/>
                <w:szCs w:val="28"/>
              </w:rPr>
            </w:pPr>
            <w:r>
              <w:rPr>
                <w:sz w:val="28"/>
                <w:szCs w:val="28"/>
              </w:rPr>
              <w:lastRenderedPageBreak/>
              <w:t xml:space="preserve">Вклад </w:t>
            </w:r>
            <w:r>
              <w:rPr>
                <w:sz w:val="28"/>
                <w:szCs w:val="28"/>
              </w:rPr>
              <w:lastRenderedPageBreak/>
              <w:t>инициатора проекта (местный бюджет, внебюджетные источники)</w:t>
            </w: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c>
          <w:tcPr>
            <w:tcW w:w="34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14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c>
          <w:tcPr>
            <w:tcW w:w="21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659B5" w:rsidRDefault="005659B5">
            <w:pPr>
              <w:spacing w:line="276" w:lineRule="auto"/>
              <w:rPr>
                <w:rFonts w:eastAsiaTheme="minorEastAsia"/>
                <w:sz w:val="22"/>
                <w:szCs w:val="22"/>
              </w:rPr>
            </w:pPr>
          </w:p>
        </w:tc>
      </w:tr>
      <w:tr w:rsidR="005659B5" w:rsidTr="005659B5">
        <w:trPr>
          <w:trHeight w:val="42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widowControl w:val="0"/>
              <w:autoSpaceDE w:val="0"/>
              <w:autoSpaceDN w:val="0"/>
              <w:spacing w:after="200"/>
              <w:rPr>
                <w:color w:val="444444"/>
                <w:spacing w:val="-14"/>
                <w:sz w:val="28"/>
                <w:szCs w:val="28"/>
              </w:rPr>
            </w:pPr>
            <w:r>
              <w:rPr>
                <w:sz w:val="28"/>
                <w:szCs w:val="28"/>
              </w:rPr>
              <w:t xml:space="preserve">1.Мотажно - строительные работы (земляные работы, строительные работы) передача во временное пользование имущества: </w:t>
            </w:r>
            <w:proofErr w:type="spellStart"/>
            <w:r>
              <w:rPr>
                <w:sz w:val="28"/>
                <w:szCs w:val="28"/>
              </w:rPr>
              <w:t>подготовительные</w:t>
            </w:r>
            <w:proofErr w:type="gramStart"/>
            <w:r>
              <w:rPr>
                <w:sz w:val="28"/>
                <w:szCs w:val="28"/>
              </w:rPr>
              <w:t>:о</w:t>
            </w:r>
            <w:proofErr w:type="gramEnd"/>
            <w:r>
              <w:rPr>
                <w:sz w:val="28"/>
                <w:szCs w:val="28"/>
              </w:rPr>
              <w:t>тсыпка</w:t>
            </w:r>
            <w:proofErr w:type="spellEnd"/>
            <w:r>
              <w:rPr>
                <w:sz w:val="28"/>
                <w:szCs w:val="28"/>
              </w:rPr>
              <w:t xml:space="preserve"> территории мягким грунтом, выравнивание, планировка отсыпанной территории,  </w:t>
            </w:r>
            <w:r>
              <w:rPr>
                <w:color w:val="000000"/>
                <w:sz w:val="28"/>
                <w:szCs w:val="28"/>
              </w:rPr>
              <w:t>бурение скважин под фундаменты стоек ограждения; доставка строительных материалов (бетона, цемента, строительной смеси); доставка ограждения на огораживаемую территорию.</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266220</w:t>
            </w:r>
          </w:p>
        </w:tc>
        <w:tc>
          <w:tcPr>
            <w:tcW w:w="2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59B5" w:rsidRDefault="005659B5">
            <w:pPr>
              <w:textAlignment w:val="baseline"/>
              <w:rPr>
                <w:color w:val="444444"/>
                <w:spacing w:val="-14"/>
                <w:sz w:val="28"/>
                <w:szCs w:val="28"/>
              </w:rPr>
            </w:pP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266220</w:t>
            </w:r>
          </w:p>
        </w:tc>
      </w:tr>
      <w:tr w:rsidR="005659B5" w:rsidTr="005659B5">
        <w:trPr>
          <w:trHeight w:val="56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2. Приобретение ограждения, доставка в с. Надеждинское, монтаж ограждения</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890 000</w:t>
            </w:r>
          </w:p>
        </w:tc>
        <w:tc>
          <w:tcPr>
            <w:tcW w:w="2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890000</w:t>
            </w:r>
          </w:p>
        </w:tc>
        <w:tc>
          <w:tcPr>
            <w:tcW w:w="2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59B5" w:rsidRDefault="005659B5">
            <w:pPr>
              <w:textAlignment w:val="baseline"/>
              <w:rPr>
                <w:color w:val="444444"/>
                <w:spacing w:val="-14"/>
                <w:sz w:val="28"/>
                <w:szCs w:val="28"/>
              </w:rPr>
            </w:pPr>
          </w:p>
        </w:tc>
      </w:tr>
      <w:tr w:rsidR="005659B5" w:rsidTr="005659B5">
        <w:trPr>
          <w:trHeight w:val="46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Итого</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1150220</w:t>
            </w:r>
          </w:p>
        </w:tc>
        <w:tc>
          <w:tcPr>
            <w:tcW w:w="2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890000</w:t>
            </w:r>
          </w:p>
        </w:tc>
        <w:tc>
          <w:tcPr>
            <w:tcW w:w="2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59B5" w:rsidRDefault="005659B5">
            <w:pPr>
              <w:textAlignment w:val="baseline"/>
              <w:rPr>
                <w:color w:val="444444"/>
                <w:spacing w:val="-14"/>
                <w:sz w:val="28"/>
                <w:szCs w:val="28"/>
              </w:rPr>
            </w:pPr>
            <w:r>
              <w:rPr>
                <w:color w:val="444444"/>
                <w:spacing w:val="-14"/>
                <w:sz w:val="28"/>
                <w:szCs w:val="28"/>
              </w:rPr>
              <w:t>266220</w:t>
            </w:r>
          </w:p>
        </w:tc>
      </w:tr>
    </w:tbl>
    <w:p w:rsidR="005659B5" w:rsidRDefault="005659B5" w:rsidP="005659B5">
      <w:pPr>
        <w:textAlignment w:val="baseline"/>
        <w:rPr>
          <w:color w:val="444444"/>
          <w:spacing w:val="-14"/>
          <w:sz w:val="28"/>
          <w:szCs w:val="28"/>
        </w:rPr>
      </w:pPr>
      <w:r>
        <w:rPr>
          <w:color w:val="444444"/>
          <w:spacing w:val="-14"/>
          <w:sz w:val="28"/>
          <w:szCs w:val="28"/>
        </w:rPr>
        <w:br/>
        <w:t xml:space="preserve">    Руководитель </w:t>
      </w:r>
    </w:p>
    <w:p w:rsidR="005659B5" w:rsidRDefault="005659B5" w:rsidP="005659B5">
      <w:pPr>
        <w:textAlignment w:val="baseline"/>
        <w:rPr>
          <w:color w:val="444444"/>
          <w:spacing w:val="-14"/>
          <w:sz w:val="28"/>
          <w:szCs w:val="28"/>
        </w:rPr>
      </w:pPr>
      <w:r>
        <w:rPr>
          <w:color w:val="444444"/>
          <w:spacing w:val="-14"/>
          <w:sz w:val="28"/>
          <w:szCs w:val="28"/>
        </w:rPr>
        <w:t xml:space="preserve">    органа местного самоуправления </w:t>
      </w:r>
    </w:p>
    <w:p w:rsidR="005659B5" w:rsidRDefault="005659B5" w:rsidP="005659B5">
      <w:pPr>
        <w:textAlignment w:val="baseline"/>
        <w:rPr>
          <w:color w:val="444444"/>
          <w:spacing w:val="-14"/>
          <w:sz w:val="28"/>
          <w:szCs w:val="28"/>
        </w:rPr>
      </w:pPr>
      <w:r>
        <w:rPr>
          <w:color w:val="444444"/>
          <w:spacing w:val="-14"/>
          <w:sz w:val="28"/>
          <w:szCs w:val="28"/>
        </w:rPr>
        <w:t xml:space="preserve">    муниципального образования </w:t>
      </w:r>
    </w:p>
    <w:p w:rsidR="005659B5" w:rsidRDefault="005659B5" w:rsidP="005659B5">
      <w:pPr>
        <w:textAlignment w:val="baseline"/>
        <w:rPr>
          <w:color w:val="444444"/>
          <w:spacing w:val="-14"/>
          <w:sz w:val="28"/>
          <w:szCs w:val="28"/>
        </w:rPr>
      </w:pPr>
      <w:r>
        <w:rPr>
          <w:color w:val="444444"/>
          <w:spacing w:val="-14"/>
          <w:sz w:val="28"/>
          <w:szCs w:val="28"/>
        </w:rPr>
        <w:t>    Еврейской автономной области     ______________   _____________________</w:t>
      </w:r>
    </w:p>
    <w:p w:rsidR="005659B5" w:rsidRDefault="005659B5" w:rsidP="005659B5">
      <w:pPr>
        <w:textAlignment w:val="baseline"/>
        <w:rPr>
          <w:color w:val="444444"/>
          <w:spacing w:val="-14"/>
          <w:sz w:val="28"/>
          <w:szCs w:val="28"/>
        </w:rPr>
      </w:pPr>
      <w:r>
        <w:rPr>
          <w:color w:val="444444"/>
          <w:spacing w:val="-14"/>
          <w:sz w:val="28"/>
          <w:szCs w:val="28"/>
        </w:rPr>
        <w:t>                                                                         (М.П., подпись) (расшифровка подписи)</w:t>
      </w:r>
    </w:p>
    <w:p w:rsidR="005659B5" w:rsidRDefault="005659B5" w:rsidP="005659B5">
      <w:pPr>
        <w:textAlignment w:val="baseline"/>
        <w:rPr>
          <w:color w:val="444444"/>
          <w:spacing w:val="-14"/>
          <w:sz w:val="28"/>
          <w:szCs w:val="28"/>
        </w:rPr>
      </w:pPr>
      <w:r>
        <w:rPr>
          <w:color w:val="444444"/>
          <w:spacing w:val="-14"/>
          <w:sz w:val="28"/>
          <w:szCs w:val="28"/>
        </w:rPr>
        <w:br/>
        <w:t>    Исполнитель:            _______________   ________________________</w:t>
      </w:r>
    </w:p>
    <w:p w:rsidR="005659B5" w:rsidRDefault="005659B5" w:rsidP="005659B5">
      <w:pPr>
        <w:textAlignment w:val="baseline"/>
        <w:rPr>
          <w:color w:val="444444"/>
          <w:spacing w:val="-14"/>
          <w:sz w:val="28"/>
          <w:szCs w:val="28"/>
        </w:rPr>
      </w:pPr>
      <w:r>
        <w:rPr>
          <w:color w:val="444444"/>
          <w:spacing w:val="-14"/>
          <w:sz w:val="28"/>
          <w:szCs w:val="28"/>
        </w:rPr>
        <w:t>                                                  (М.П., подпись)    (расшифровка подписи)</w:t>
      </w:r>
    </w:p>
    <w:p w:rsidR="005659B5" w:rsidRDefault="005659B5" w:rsidP="005659B5">
      <w:pPr>
        <w:rPr>
          <w:rFonts w:asciiTheme="minorHAnsi" w:eastAsiaTheme="minorHAnsi" w:hAnsiTheme="minorHAnsi" w:cstheme="minorBidi"/>
          <w:sz w:val="22"/>
          <w:szCs w:val="22"/>
          <w:lang w:eastAsia="en-US"/>
        </w:rPr>
      </w:pPr>
      <w:r>
        <w:rPr>
          <w:b/>
          <w:bCs/>
          <w:color w:val="444444"/>
          <w:sz w:val="28"/>
          <w:szCs w:val="28"/>
        </w:rPr>
        <w:lastRenderedPageBreak/>
        <w:br/>
      </w:r>
    </w:p>
    <w:p w:rsidR="005659B5" w:rsidRDefault="005659B5"/>
    <w:p w:rsidR="005659B5" w:rsidRDefault="005659B5"/>
    <w:p w:rsidR="005659B5" w:rsidRDefault="005659B5"/>
    <w:sectPr w:rsidR="005659B5" w:rsidSect="00DB1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0DD4"/>
    <w:rsid w:val="001446E7"/>
    <w:rsid w:val="00270DD4"/>
    <w:rsid w:val="005659B5"/>
    <w:rsid w:val="009C7B02"/>
    <w:rsid w:val="00DB1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9B5"/>
    <w:rPr>
      <w:color w:val="0000FF"/>
      <w:u w:val="single"/>
    </w:rPr>
  </w:style>
  <w:style w:type="paragraph" w:styleId="a4">
    <w:name w:val="Balloon Text"/>
    <w:basedOn w:val="a"/>
    <w:link w:val="a5"/>
    <w:uiPriority w:val="99"/>
    <w:semiHidden/>
    <w:unhideWhenUsed/>
    <w:rsid w:val="005659B5"/>
    <w:rPr>
      <w:rFonts w:ascii="Tahoma" w:hAnsi="Tahoma" w:cs="Tahoma"/>
      <w:sz w:val="16"/>
      <w:szCs w:val="16"/>
    </w:rPr>
  </w:style>
  <w:style w:type="character" w:customStyle="1" w:styleId="a5">
    <w:name w:val="Текст выноски Знак"/>
    <w:basedOn w:val="a0"/>
    <w:link w:val="a4"/>
    <w:uiPriority w:val="99"/>
    <w:semiHidden/>
    <w:rsid w:val="005659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132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s://docs.cntd.ru/document/554801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1863</Words>
  <Characters>10620</Characters>
  <Application>Microsoft Office Word</Application>
  <DocSecurity>0</DocSecurity>
  <Lines>88</Lines>
  <Paragraphs>24</Paragraphs>
  <ScaleCrop>false</ScaleCrop>
  <Company>Reanimator Extreme Edition</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Bihzak</cp:lastModifiedBy>
  <cp:revision>3</cp:revision>
  <dcterms:created xsi:type="dcterms:W3CDTF">2022-11-22T00:07:00Z</dcterms:created>
  <dcterms:modified xsi:type="dcterms:W3CDTF">2022-12-08T03:42:00Z</dcterms:modified>
</cp:coreProperties>
</file>