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50" w:rsidRPr="000F0A50" w:rsidRDefault="000F0A50" w:rsidP="000F0A50">
      <w:pPr>
        <w:spacing w:after="0"/>
        <w:contextualSpacing/>
        <w:jc w:val="center"/>
        <w:rPr>
          <w:rStyle w:val="ac"/>
          <w:rFonts w:ascii="Times New Roman" w:hAnsi="Times New Roman" w:cs="Times New Roman"/>
          <w:b w:val="0"/>
          <w:bCs w:val="0"/>
        </w:rPr>
      </w:pPr>
      <w:r w:rsidRPr="000F0A5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образование «Надеждинское сельское поселение» Биробиджанского муниципального района </w:t>
      </w:r>
    </w:p>
    <w:p w:rsidR="000F0A50" w:rsidRPr="000F0A50" w:rsidRDefault="000F0A50" w:rsidP="000F0A50">
      <w:pPr>
        <w:pStyle w:val="ad"/>
        <w:spacing w:before="0" w:beforeAutospacing="0" w:after="0" w:afterAutospacing="0"/>
        <w:contextualSpacing/>
        <w:jc w:val="center"/>
        <w:rPr>
          <w:rStyle w:val="ac"/>
          <w:b w:val="0"/>
          <w:color w:val="000000"/>
          <w:sz w:val="28"/>
          <w:szCs w:val="28"/>
        </w:rPr>
      </w:pPr>
      <w:r w:rsidRPr="000F0A50">
        <w:rPr>
          <w:rStyle w:val="ac"/>
          <w:b w:val="0"/>
          <w:color w:val="000000"/>
          <w:sz w:val="28"/>
          <w:szCs w:val="28"/>
        </w:rPr>
        <w:t>Еврейской автономной области</w:t>
      </w:r>
    </w:p>
    <w:p w:rsidR="008C572A" w:rsidRPr="000F0A50" w:rsidRDefault="008C572A" w:rsidP="000F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72A" w:rsidRPr="000F0A50" w:rsidRDefault="008C572A" w:rsidP="000F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5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C572A" w:rsidRPr="000F0A50" w:rsidRDefault="008C572A" w:rsidP="000F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72A" w:rsidRPr="000F0A50" w:rsidRDefault="008C572A" w:rsidP="000F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572A" w:rsidRPr="000F0A50" w:rsidRDefault="000A755D" w:rsidP="000F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0A50">
        <w:rPr>
          <w:rFonts w:ascii="Times New Roman" w:hAnsi="Times New Roman" w:cs="Times New Roman"/>
          <w:sz w:val="28"/>
          <w:szCs w:val="28"/>
        </w:rPr>
        <w:t>.10.2022</w:t>
      </w:r>
      <w:r w:rsidR="008C572A" w:rsidRPr="000F0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F0A5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8C572A" w:rsidRPr="000F0A50" w:rsidRDefault="008C572A" w:rsidP="000F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50">
        <w:rPr>
          <w:rFonts w:ascii="Times New Roman" w:hAnsi="Times New Roman" w:cs="Times New Roman"/>
          <w:sz w:val="28"/>
          <w:szCs w:val="28"/>
        </w:rPr>
        <w:t xml:space="preserve">с. </w:t>
      </w:r>
      <w:r w:rsidR="00CC383E"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</w:t>
      </w:r>
      <w:r w:rsidR="000F0A50">
        <w:rPr>
          <w:rFonts w:ascii="Times New Roman" w:hAnsi="Times New Roman" w:cs="Times New Roman"/>
          <w:sz w:val="28"/>
          <w:szCs w:val="28"/>
        </w:rPr>
        <w:t>Надеждинско</w:t>
      </w:r>
      <w:r w:rsidR="00BA408E">
        <w:rPr>
          <w:rFonts w:ascii="Times New Roman" w:hAnsi="Times New Roman" w:cs="Times New Roman"/>
          <w:sz w:val="28"/>
          <w:szCs w:val="28"/>
        </w:rPr>
        <w:t xml:space="preserve">е </w:t>
      </w:r>
      <w:r w:rsidR="000F0A5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93D2A" w:rsidRPr="00E93D2A">
        <w:rPr>
          <w:rFonts w:ascii="Times New Roman" w:hAnsi="Times New Roman" w:cs="Times New Roman"/>
          <w:sz w:val="28"/>
          <w:szCs w:val="28"/>
        </w:rPr>
        <w:t xml:space="preserve"> </w:t>
      </w:r>
      <w:r w:rsidR="00E93D2A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="000F0A50">
        <w:rPr>
          <w:rFonts w:ascii="Times New Roman" w:hAnsi="Times New Roman" w:cs="Times New Roman"/>
          <w:sz w:val="28"/>
          <w:szCs w:val="28"/>
        </w:rPr>
        <w:t xml:space="preserve">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23.11.2009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</w:t>
      </w:r>
      <w:r w:rsidR="000F0A50">
        <w:rPr>
          <w:rFonts w:ascii="Times New Roman" w:hAnsi="Times New Roman" w:cs="Times New Roman"/>
          <w:sz w:val="28"/>
          <w:szCs w:val="28"/>
        </w:rPr>
        <w:t>Надеждинское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администрация сельского поселения </w:t>
      </w: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572A" w:rsidRPr="000F0A50" w:rsidRDefault="000F0A50" w:rsidP="000F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08E" w:rsidRPr="000F0A50">
        <w:rPr>
          <w:rFonts w:ascii="Times New Roman" w:hAnsi="Times New Roman" w:cs="Times New Roman"/>
          <w:sz w:val="28"/>
          <w:szCs w:val="28"/>
        </w:rPr>
        <w:t>1.</w:t>
      </w:r>
      <w:r w:rsidR="00305F1E">
        <w:rPr>
          <w:rFonts w:ascii="Times New Roman" w:hAnsi="Times New Roman" w:cs="Times New Roman"/>
          <w:sz w:val="28"/>
          <w:szCs w:val="28"/>
        </w:rPr>
        <w:t xml:space="preserve"> </w:t>
      </w:r>
      <w:r w:rsidR="008C572A" w:rsidRPr="000F0A50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«Энергосбережение и повышение энергетической эффективности в муниципальном образовании «</w:t>
      </w:r>
      <w:r w:rsidRPr="000F0A50">
        <w:rPr>
          <w:rFonts w:ascii="Times New Roman" w:hAnsi="Times New Roman" w:cs="Times New Roman"/>
          <w:sz w:val="28"/>
          <w:szCs w:val="28"/>
        </w:rPr>
        <w:t>Надеждинско</w:t>
      </w:r>
      <w:r w:rsidR="00D95237" w:rsidRPr="000F0A50">
        <w:rPr>
          <w:rFonts w:ascii="Times New Roman" w:hAnsi="Times New Roman" w:cs="Times New Roman"/>
          <w:sz w:val="28"/>
          <w:szCs w:val="28"/>
        </w:rPr>
        <w:t xml:space="preserve">е сельское поселение» </w:t>
      </w:r>
      <w:r w:rsidR="00305F1E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="00E93D2A">
        <w:rPr>
          <w:rFonts w:ascii="Times New Roman" w:hAnsi="Times New Roman" w:cs="Times New Roman"/>
          <w:sz w:val="28"/>
          <w:szCs w:val="28"/>
        </w:rPr>
        <w:t>Е</w:t>
      </w:r>
      <w:r w:rsidR="00305F1E">
        <w:rPr>
          <w:rFonts w:ascii="Times New Roman" w:hAnsi="Times New Roman" w:cs="Times New Roman"/>
          <w:sz w:val="28"/>
          <w:szCs w:val="28"/>
        </w:rPr>
        <w:t xml:space="preserve">врейской автономной области </w:t>
      </w:r>
      <w:r w:rsidR="00D95237" w:rsidRPr="000F0A50">
        <w:rPr>
          <w:rFonts w:ascii="Times New Roman" w:hAnsi="Times New Roman" w:cs="Times New Roman"/>
          <w:sz w:val="28"/>
          <w:szCs w:val="28"/>
        </w:rPr>
        <w:t>на 202</w:t>
      </w:r>
      <w:r w:rsidRPr="000F0A50">
        <w:rPr>
          <w:rFonts w:ascii="Times New Roman" w:hAnsi="Times New Roman" w:cs="Times New Roman"/>
          <w:sz w:val="28"/>
          <w:szCs w:val="28"/>
        </w:rPr>
        <w:t>3-2025</w:t>
      </w:r>
      <w:r w:rsidR="008C572A" w:rsidRPr="000F0A5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C572A" w:rsidRPr="000F0A50" w:rsidRDefault="000F0A50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0A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A5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F0A50" w:rsidRPr="000F0A50" w:rsidRDefault="000F0A50" w:rsidP="000F0A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0F0A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3.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0F0A5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F0A50" w:rsidRPr="000F0A50" w:rsidRDefault="000F0A50" w:rsidP="000F0A50">
      <w:pPr>
        <w:contextualSpacing/>
        <w:jc w:val="both"/>
        <w:rPr>
          <w:rStyle w:val="ac"/>
          <w:b w:val="0"/>
          <w:bCs w:val="0"/>
          <w:sz w:val="28"/>
          <w:szCs w:val="28"/>
        </w:rPr>
      </w:pPr>
      <w:r w:rsidRPr="000F0A50">
        <w:rPr>
          <w:rFonts w:ascii="Times New Roman" w:hAnsi="Times New Roman" w:cs="Times New Roman"/>
          <w:sz w:val="28"/>
          <w:szCs w:val="28"/>
        </w:rPr>
        <w:t xml:space="preserve"> </w:t>
      </w:r>
      <w:r w:rsidRPr="000F0A5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4. Настоящее постановление вступает в силу после дня его официального опубликования</w:t>
      </w:r>
      <w:r w:rsidR="00CC383E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0A755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но не ранее 01.01.2023 года</w:t>
      </w:r>
      <w:r w:rsidRPr="00115BF1">
        <w:rPr>
          <w:rStyle w:val="ac"/>
          <w:b w:val="0"/>
          <w:sz w:val="28"/>
          <w:szCs w:val="28"/>
        </w:rPr>
        <w:t>.</w:t>
      </w:r>
    </w:p>
    <w:p w:rsidR="000F0A50" w:rsidRPr="00115BF1" w:rsidRDefault="000F0A50" w:rsidP="000F0A50">
      <w:pPr>
        <w:pStyle w:val="ad"/>
        <w:spacing w:before="0" w:beforeAutospacing="0" w:after="0" w:afterAutospacing="0"/>
        <w:contextualSpacing/>
        <w:jc w:val="both"/>
        <w:rPr>
          <w:rStyle w:val="ac"/>
          <w:bCs w:val="0"/>
          <w:sz w:val="28"/>
          <w:szCs w:val="28"/>
        </w:rPr>
      </w:pPr>
    </w:p>
    <w:p w:rsidR="000F0A50" w:rsidRDefault="000F0A50" w:rsidP="000F0A50">
      <w:pPr>
        <w:pStyle w:val="ad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0F0A50" w:rsidRPr="00527541" w:rsidRDefault="000F0A50" w:rsidP="000F0A50">
      <w:pPr>
        <w:pStyle w:val="ad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0F0A50" w:rsidRPr="00527541" w:rsidRDefault="000F0A50" w:rsidP="000F0A50">
      <w:pPr>
        <w:pStyle w:val="ad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  <w:r w:rsidRPr="00527541">
        <w:rPr>
          <w:rStyle w:val="ac"/>
          <w:b w:val="0"/>
          <w:bCs w:val="0"/>
          <w:sz w:val="28"/>
          <w:szCs w:val="28"/>
        </w:rPr>
        <w:t xml:space="preserve">Глава сельского поселения                           </w:t>
      </w:r>
      <w:r>
        <w:rPr>
          <w:rStyle w:val="ac"/>
          <w:b w:val="0"/>
          <w:bCs w:val="0"/>
          <w:sz w:val="28"/>
          <w:szCs w:val="28"/>
        </w:rPr>
        <w:t xml:space="preserve">                                 Н.В. Красилова</w:t>
      </w: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Default="008C572A" w:rsidP="008C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F1E" w:rsidRDefault="00305F1E" w:rsidP="00305F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5F1E" w:rsidRPr="000F0A50" w:rsidRDefault="00305F1E" w:rsidP="00305F1E">
      <w:pPr>
        <w:contextualSpacing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</w:tblGrid>
      <w:tr w:rsidR="000F0A50" w:rsidRPr="000F0A50" w:rsidTr="0085742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383E" w:rsidRDefault="000F0A50" w:rsidP="00CC383E">
            <w:pPr>
              <w:spacing w:after="0" w:line="240" w:lineRule="auto"/>
              <w:contextualSpacing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F0A50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УТВЕРЖДЕНА</w:t>
            </w:r>
          </w:p>
          <w:p w:rsidR="000F0A50" w:rsidRPr="000F0A50" w:rsidRDefault="000F0A50" w:rsidP="00CC383E">
            <w:pPr>
              <w:spacing w:after="0" w:line="240" w:lineRule="auto"/>
              <w:contextualSpacing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F0A50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сельского поселения</w:t>
            </w:r>
          </w:p>
          <w:p w:rsidR="000F0A50" w:rsidRPr="000F0A50" w:rsidRDefault="000F0A50" w:rsidP="00CC383E">
            <w:pPr>
              <w:spacing w:after="0" w:line="240" w:lineRule="auto"/>
              <w:contextualSpacing/>
              <w:rPr>
                <w:rStyle w:val="ac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0F0A50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0A755D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10</w:t>
            </w: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.10.2022</w:t>
            </w:r>
            <w:r w:rsidRPr="000F0A50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</w:t>
            </w:r>
            <w:r w:rsidR="000A755D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</w:tr>
    </w:tbl>
    <w:p w:rsidR="008C572A" w:rsidRDefault="008C572A" w:rsidP="008C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72A" w:rsidRPr="00B12BD8" w:rsidRDefault="008C572A" w:rsidP="008C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C572A" w:rsidRDefault="008C572A" w:rsidP="00B1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</w:t>
      </w:r>
      <w:r w:rsidR="000F0A50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</w:t>
      </w:r>
      <w:r w:rsidR="00E93D2A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0F0A50">
        <w:rPr>
          <w:rFonts w:ascii="Times New Roman" w:hAnsi="Times New Roman" w:cs="Times New Roman"/>
          <w:sz w:val="28"/>
          <w:szCs w:val="28"/>
        </w:rPr>
        <w:t>НА 2023-2025</w:t>
      </w:r>
      <w:r w:rsidRPr="00B12BD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2BD8" w:rsidRPr="00B12BD8" w:rsidRDefault="00B12BD8" w:rsidP="00B1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72A" w:rsidRPr="00B12BD8" w:rsidRDefault="008C572A" w:rsidP="00B1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BD8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51"/>
      </w:tblGrid>
      <w:tr w:rsidR="00B12BD8" w:rsidRPr="009E5632" w:rsidTr="00B12BD8">
        <w:tc>
          <w:tcPr>
            <w:tcW w:w="2802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1" w:type="dxa"/>
          </w:tcPr>
          <w:p w:rsidR="00B12BD8" w:rsidRPr="00D95237" w:rsidRDefault="00B12BD8" w:rsidP="000F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r w:rsidR="000F0A50">
              <w:rPr>
                <w:rFonts w:ascii="Times New Roman" w:hAnsi="Times New Roman"/>
                <w:sz w:val="24"/>
                <w:szCs w:val="24"/>
              </w:rPr>
              <w:t>Надеждинско</w:t>
            </w:r>
            <w:r w:rsidRPr="00D9523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F0A50">
              <w:rPr>
                <w:rFonts w:ascii="Times New Roman" w:hAnsi="Times New Roman"/>
                <w:sz w:val="24"/>
                <w:szCs w:val="24"/>
              </w:rPr>
              <w:t xml:space="preserve">сельское поселение» </w:t>
            </w:r>
            <w:r w:rsidR="00E93D2A" w:rsidRPr="00E93D2A">
              <w:rPr>
                <w:rFonts w:ascii="Times New Roman" w:hAnsi="Times New Roman" w:cs="Times New Roman"/>
                <w:sz w:val="24"/>
                <w:szCs w:val="24"/>
              </w:rPr>
              <w:t>Биробиджанского муниципального района Еврейской автономной области</w:t>
            </w:r>
            <w:r w:rsidR="00E93D2A" w:rsidRPr="00E93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A50" w:rsidRPr="00E93D2A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F0A50">
              <w:rPr>
                <w:rFonts w:ascii="Times New Roman" w:hAnsi="Times New Roman"/>
                <w:sz w:val="24"/>
                <w:szCs w:val="24"/>
              </w:rPr>
              <w:t>23-2025</w:t>
            </w:r>
            <w:r w:rsidRPr="00D9523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D95237" w:rsidRDefault="00B12BD8" w:rsidP="00B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 (наименование, номер и дата муниципального правового акта)</w:t>
            </w:r>
          </w:p>
        </w:tc>
        <w:tc>
          <w:tcPr>
            <w:tcW w:w="6651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Федеральный закон от 23.11.2009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0000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5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5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Федеральный закон от 06.10.2003 № 131 – ФЗ «Об общих принципах организации местного самоуправления в Российской Федерации».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651" w:type="dxa"/>
          </w:tcPr>
          <w:p w:rsidR="00B12BD8" w:rsidRPr="00D95237" w:rsidRDefault="00B12BD8" w:rsidP="000F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F0A50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Pr="00D952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51" w:type="dxa"/>
          </w:tcPr>
          <w:p w:rsidR="00B12BD8" w:rsidRPr="00D95237" w:rsidRDefault="00B12BD8" w:rsidP="000F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F0A50">
              <w:rPr>
                <w:rFonts w:ascii="Times New Roman" w:hAnsi="Times New Roman"/>
                <w:sz w:val="24"/>
                <w:szCs w:val="24"/>
              </w:rPr>
              <w:t>Надеждинского</w:t>
            </w:r>
            <w:r w:rsidR="000F0A50" w:rsidRPr="00D9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2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51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651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0F0A50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5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51" w:type="dxa"/>
          </w:tcPr>
          <w:p w:rsidR="00B12BD8" w:rsidRPr="000F0A50" w:rsidRDefault="000F0A50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50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B12BD8" w:rsidRPr="000F0A5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0F0A50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5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51" w:type="dxa"/>
          </w:tcPr>
          <w:p w:rsidR="000F0A50" w:rsidRPr="000F0A50" w:rsidRDefault="000F0A50" w:rsidP="000F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="000A755D">
              <w:rPr>
                <w:rFonts w:ascii="Times New Roman" w:hAnsi="Times New Roman" w:cs="Times New Roman"/>
                <w:sz w:val="24"/>
                <w:szCs w:val="24"/>
              </w:rPr>
              <w:t xml:space="preserve">нсирования Программы составляет: 180 </w:t>
            </w: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F0A50" w:rsidRPr="000F0A50" w:rsidRDefault="000F0A50" w:rsidP="000F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2023 -60,0 тыс. руб.</w:t>
            </w:r>
          </w:p>
          <w:p w:rsidR="000F0A50" w:rsidRPr="000F0A50" w:rsidRDefault="000F0A50" w:rsidP="000F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2024 - 60,0 тыс. руб.</w:t>
            </w:r>
          </w:p>
          <w:p w:rsidR="000F0A50" w:rsidRPr="000F0A50" w:rsidRDefault="000F0A50" w:rsidP="000F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50">
              <w:rPr>
                <w:rFonts w:ascii="Times New Roman" w:hAnsi="Times New Roman" w:cs="Times New Roman"/>
                <w:sz w:val="24"/>
                <w:szCs w:val="24"/>
              </w:rPr>
              <w:t>2025- 60,0 тыс. руб.</w:t>
            </w:r>
          </w:p>
          <w:p w:rsidR="00B12BD8" w:rsidRPr="000F0A50" w:rsidRDefault="000F0A50" w:rsidP="000F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корректируется и уточняется ежегодно при формировании бюджета Надеждинского  сельского поселения на очередной финансовый год путем внесения изменения в программу.</w:t>
            </w:r>
          </w:p>
        </w:tc>
      </w:tr>
      <w:tr w:rsidR="00CC383E" w:rsidRPr="009E5632" w:rsidTr="00B12BD8">
        <w:tc>
          <w:tcPr>
            <w:tcW w:w="2802" w:type="dxa"/>
          </w:tcPr>
          <w:p w:rsidR="00CC383E" w:rsidRPr="00CC383E" w:rsidRDefault="00CC383E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51" w:type="dxa"/>
          </w:tcPr>
          <w:p w:rsidR="00CC383E" w:rsidRPr="00CC383E" w:rsidRDefault="00CC383E" w:rsidP="00CC38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83E">
              <w:rPr>
                <w:rFonts w:ascii="Times New Roman" w:hAnsi="Times New Roman" w:cs="Times New Roman"/>
                <w:sz w:val="24"/>
                <w:szCs w:val="24"/>
              </w:rPr>
              <w:t>Модернизация электропроводки</w:t>
            </w: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83E" w:rsidRPr="00CC383E" w:rsidRDefault="00CC383E" w:rsidP="00CC38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383E">
              <w:rPr>
                <w:sz w:val="24"/>
                <w:szCs w:val="24"/>
              </w:rPr>
              <w:t xml:space="preserve"> </w:t>
            </w: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здания администрации сельского поселения на </w:t>
            </w:r>
            <w:proofErr w:type="spellStart"/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электроотопление</w:t>
            </w:r>
            <w:proofErr w:type="spellEnd"/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83E" w:rsidRPr="00CC383E" w:rsidRDefault="00CC383E" w:rsidP="00CC38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C383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энергетического обследования здания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83E" w:rsidRPr="00CC383E" w:rsidRDefault="00CC383E" w:rsidP="00CC38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C383E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оконных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администрации сельского поселения</w:t>
            </w:r>
            <w:r w:rsidRPr="00CC383E">
              <w:rPr>
                <w:rFonts w:ascii="Times New Roman" w:hAnsi="Times New Roman" w:cs="Times New Roman"/>
                <w:sz w:val="24"/>
                <w:szCs w:val="24"/>
              </w:rPr>
              <w:t xml:space="preserve"> на окна ПВХ, сберегающих тепло</w:t>
            </w:r>
            <w:r w:rsidRPr="00CC3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83E" w:rsidRPr="00CC383E" w:rsidRDefault="00CC383E" w:rsidP="00CC3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3E">
              <w:rPr>
                <w:rFonts w:ascii="Times New Roman" w:hAnsi="Times New Roman" w:cs="Times New Roman"/>
                <w:sz w:val="24"/>
                <w:szCs w:val="24"/>
              </w:rPr>
              <w:t>- Проведение промывки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 сельского поселения</w:t>
            </w:r>
          </w:p>
        </w:tc>
      </w:tr>
      <w:tr w:rsidR="00B12BD8" w:rsidRPr="009E5632" w:rsidTr="00B12BD8">
        <w:tc>
          <w:tcPr>
            <w:tcW w:w="2802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51" w:type="dxa"/>
          </w:tcPr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снижение платежей за энергоресурсы до минимума при обеспечении комфортных условий пребывания всех работников администрации сельского поселения;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формирование «Энергосберегающего» типа мышления в коллективе;</w:t>
            </w:r>
          </w:p>
          <w:p w:rsidR="00B12BD8" w:rsidRPr="00D95237" w:rsidRDefault="00B12BD8" w:rsidP="00C83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37">
              <w:rPr>
                <w:rFonts w:ascii="Times New Roman" w:hAnsi="Times New Roman"/>
                <w:sz w:val="24"/>
                <w:szCs w:val="24"/>
              </w:rPr>
              <w:t>- сокращение нерационального расходования и потерь т</w:t>
            </w:r>
            <w:r w:rsidR="000F0A50">
              <w:rPr>
                <w:rFonts w:ascii="Times New Roman" w:hAnsi="Times New Roman"/>
                <w:sz w:val="24"/>
                <w:szCs w:val="24"/>
              </w:rPr>
              <w:t>опливно-энергетических ресурсов</w:t>
            </w:r>
            <w:r w:rsidRPr="00D95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572A" w:rsidRPr="009B4E90" w:rsidRDefault="008C572A" w:rsidP="008C5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72A" w:rsidRPr="001149F3" w:rsidRDefault="008C572A" w:rsidP="008C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0D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проблемы и обоснование необходимости ее решения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низкой эффективности использования коммунальных ресурсов бюджетными потребителями являются высокие издержки бюджета поселения на энергообеспечение. Основными направлениями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потребления является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потребления топливно-энергетических ресурсов за счет внедрения в деятельность сельского поселения предлагаемых данной Программой решений и мероприятий и соответственно перехода на экономичное и рациональное расходование энергоресурсов.</w:t>
      </w:r>
    </w:p>
    <w:p w:rsidR="008C572A" w:rsidRDefault="008C572A" w:rsidP="0076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на основе выполнения мероприятий по основным направлениям, взаимоувязанных по целям, задачам и срокам исполнения.</w:t>
      </w:r>
    </w:p>
    <w:p w:rsidR="008C572A" w:rsidRDefault="008C572A" w:rsidP="008C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A4E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Цели, задачи, сроки и этапы реализации Программы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активизация практических действий по реализации политики энергосбереже</w:t>
      </w:r>
      <w:r w:rsidR="000F0A50">
        <w:rPr>
          <w:rFonts w:ascii="Times New Roman" w:hAnsi="Times New Roman" w:cs="Times New Roman"/>
          <w:sz w:val="28"/>
          <w:szCs w:val="28"/>
        </w:rPr>
        <w:t>ния, способных обеспечить к 2025</w:t>
      </w:r>
      <w:r>
        <w:rPr>
          <w:rFonts w:ascii="Times New Roman" w:hAnsi="Times New Roman" w:cs="Times New Roman"/>
          <w:sz w:val="28"/>
          <w:szCs w:val="28"/>
        </w:rPr>
        <w:t xml:space="preserve"> году снижение энергоемкости экономики не менее чем на 12% по отнош</w:t>
      </w:r>
      <w:r w:rsidR="000F0A50">
        <w:rPr>
          <w:rFonts w:ascii="Times New Roman" w:hAnsi="Times New Roman" w:cs="Times New Roman"/>
          <w:sz w:val="28"/>
          <w:szCs w:val="28"/>
        </w:rPr>
        <w:t>ению к уровню 2023 году</w:t>
      </w:r>
      <w:r>
        <w:rPr>
          <w:rFonts w:ascii="Times New Roman" w:hAnsi="Times New Roman" w:cs="Times New Roman"/>
          <w:sz w:val="28"/>
          <w:szCs w:val="28"/>
        </w:rPr>
        <w:t>, повышение энергетической эффективности при потреблении энергетических ресурсов в</w:t>
      </w:r>
      <w:r w:rsidR="000F0A50">
        <w:rPr>
          <w:rFonts w:ascii="Times New Roman" w:hAnsi="Times New Roman" w:cs="Times New Roman"/>
          <w:sz w:val="28"/>
          <w:szCs w:val="28"/>
        </w:rPr>
        <w:t xml:space="preserve"> Надеждинском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8C572A" w:rsidRDefault="008C572A" w:rsidP="005C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проведение комплекса организационно-экономических и правовых мероприятий по управлению энергосбережением,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5C114B" w:rsidRPr="001149F3" w:rsidRDefault="005C114B" w:rsidP="005C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114B" w:rsidRPr="001149F3" w:rsidSect="001149F3">
          <w:headerReference w:type="default" r:id="rId7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C572A" w:rsidRDefault="008C572A" w:rsidP="005C1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Программы</w:t>
      </w:r>
    </w:p>
    <w:tbl>
      <w:tblPr>
        <w:tblStyle w:val="a5"/>
        <w:tblW w:w="1358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544"/>
        <w:gridCol w:w="2126"/>
        <w:gridCol w:w="993"/>
        <w:gridCol w:w="850"/>
        <w:gridCol w:w="851"/>
        <w:gridCol w:w="11"/>
      </w:tblGrid>
      <w:tr w:rsidR="000F0A50" w:rsidTr="000F0A50">
        <w:tc>
          <w:tcPr>
            <w:tcW w:w="534" w:type="dxa"/>
            <w:vMerge w:val="restart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6" w:type="dxa"/>
            <w:vMerge w:val="restart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05" w:type="dxa"/>
            <w:gridSpan w:val="4"/>
            <w:tcBorders>
              <w:right w:val="single" w:sz="4" w:space="0" w:color="auto"/>
            </w:tcBorders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тыс. руб./Сроки выполнения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  <w:vMerge/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3544" w:type="dxa"/>
          </w:tcPr>
          <w:p w:rsidR="000F0A50" w:rsidRPr="00225565" w:rsidRDefault="000F0A50" w:rsidP="000F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993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энергосберегающих ламп, израсходовавших свой ресурс</w:t>
            </w:r>
          </w:p>
        </w:tc>
        <w:tc>
          <w:tcPr>
            <w:tcW w:w="3544" w:type="dxa"/>
          </w:tcPr>
          <w:p w:rsidR="000F0A50" w:rsidRPr="00225565" w:rsidRDefault="000F0A50" w:rsidP="000F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графиков светового режима в помещении администрации </w:t>
            </w:r>
          </w:p>
        </w:tc>
        <w:tc>
          <w:tcPr>
            <w:tcW w:w="3544" w:type="dxa"/>
          </w:tcPr>
          <w:p w:rsidR="000F0A50" w:rsidRPr="00225565" w:rsidRDefault="000F0A50" w:rsidP="000F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Надеждинского 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993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электропроводки</w:t>
            </w:r>
          </w:p>
        </w:tc>
        <w:tc>
          <w:tcPr>
            <w:tcW w:w="3544" w:type="dxa"/>
          </w:tcPr>
          <w:p w:rsidR="000F0A50" w:rsidRPr="00225565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промывки системы отопления</w:t>
            </w:r>
          </w:p>
        </w:tc>
        <w:tc>
          <w:tcPr>
            <w:tcW w:w="3544" w:type="dxa"/>
          </w:tcPr>
          <w:p w:rsidR="000F0A50" w:rsidRPr="00225565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F0A50" w:rsidRPr="00225565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F0A50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94B31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0F0A50" w:rsidRPr="00225565" w:rsidRDefault="000F0A50" w:rsidP="00E9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внутренних и наружных прихлопов дверных проемов с целью уменьшения инфильтрации холодного воздуха</w:t>
            </w:r>
          </w:p>
        </w:tc>
        <w:tc>
          <w:tcPr>
            <w:tcW w:w="3544" w:type="dxa"/>
          </w:tcPr>
          <w:p w:rsidR="000F0A50" w:rsidRPr="00225565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0,0,</w:t>
            </w:r>
          </w:p>
        </w:tc>
        <w:tc>
          <w:tcPr>
            <w:tcW w:w="850" w:type="dxa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F0A50" w:rsidRPr="00225565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  <w:shd w:val="clear" w:color="auto" w:fill="auto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</w:t>
            </w:r>
            <w:r w:rsidR="005C114B">
              <w:rPr>
                <w:rFonts w:ascii="Times New Roman" w:hAnsi="Times New Roman" w:cs="Times New Roman"/>
                <w:sz w:val="24"/>
                <w:szCs w:val="24"/>
              </w:rPr>
              <w:t xml:space="preserve">здания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окна ПВХ, сберегающих тепло </w:t>
            </w:r>
          </w:p>
        </w:tc>
        <w:tc>
          <w:tcPr>
            <w:tcW w:w="3544" w:type="dxa"/>
            <w:shd w:val="clear" w:color="auto" w:fill="auto"/>
          </w:tcPr>
          <w:p w:rsidR="000F0A50" w:rsidRPr="00225565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F0A50" w:rsidRPr="00225565" w:rsidRDefault="00E94B31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администрации основам энергосбережения и повышения энергетической эффективности </w:t>
            </w:r>
          </w:p>
        </w:tc>
        <w:tc>
          <w:tcPr>
            <w:tcW w:w="3544" w:type="dxa"/>
          </w:tcPr>
          <w:p w:rsidR="000F0A50" w:rsidRPr="00225565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993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сотрудников по экономии энергоресурсов, осуществление ежедневного контроля за работой электрического освещения, водоснабжения</w:t>
            </w:r>
          </w:p>
        </w:tc>
        <w:tc>
          <w:tcPr>
            <w:tcW w:w="3544" w:type="dxa"/>
          </w:tcPr>
          <w:p w:rsidR="000F0A50" w:rsidRPr="00225565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 xml:space="preserve">Надеждинского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993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</w:tcPr>
          <w:p w:rsidR="000F0A50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0F0A50" w:rsidRDefault="005B507B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здания администрации сельского поселения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</w:t>
            </w:r>
            <w:r w:rsidR="000F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F0A50" w:rsidRDefault="000F0A50" w:rsidP="005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 xml:space="preserve"> Надеждинского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0F0A50" w:rsidRPr="00225565" w:rsidRDefault="000F0A50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F0A50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0F0A50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F0A50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0F0A50" w:rsidRPr="00B42C8C" w:rsidRDefault="000F0A50" w:rsidP="00C8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0F0A50" w:rsidRPr="00B42C8C" w:rsidRDefault="000F0A50" w:rsidP="00C832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C8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энергетического обследования здания администрации</w:t>
            </w:r>
          </w:p>
        </w:tc>
        <w:tc>
          <w:tcPr>
            <w:tcW w:w="3544" w:type="dxa"/>
            <w:vAlign w:val="center"/>
          </w:tcPr>
          <w:p w:rsidR="000F0A50" w:rsidRPr="00B42C8C" w:rsidRDefault="000F0A50" w:rsidP="005B50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5B507B">
              <w:rPr>
                <w:rFonts w:ascii="Times New Roman" w:hAnsi="Times New Roman" w:cs="Times New Roman"/>
                <w:sz w:val="24"/>
                <w:szCs w:val="24"/>
              </w:rPr>
              <w:t>Надеждинского сельского поселения</w:t>
            </w:r>
          </w:p>
        </w:tc>
        <w:tc>
          <w:tcPr>
            <w:tcW w:w="2126" w:type="dxa"/>
            <w:vAlign w:val="center"/>
          </w:tcPr>
          <w:p w:rsidR="000F0A50" w:rsidRPr="00B42C8C" w:rsidRDefault="000F0A50" w:rsidP="00C8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C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0F0A50" w:rsidRPr="00B42C8C" w:rsidRDefault="005C114B" w:rsidP="00C8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F0A50" w:rsidRPr="00B42C8C" w:rsidRDefault="005C114B" w:rsidP="00C8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F0A50" w:rsidRPr="00B42C8C" w:rsidRDefault="005C114B" w:rsidP="00C83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0F0A50" w:rsidTr="000F0A50">
        <w:trPr>
          <w:gridAfter w:val="1"/>
          <w:wAfter w:w="11" w:type="dxa"/>
        </w:trPr>
        <w:tc>
          <w:tcPr>
            <w:tcW w:w="10881" w:type="dxa"/>
            <w:gridSpan w:val="4"/>
          </w:tcPr>
          <w:p w:rsidR="000F0A50" w:rsidRPr="00D71A8C" w:rsidRDefault="000F0A50" w:rsidP="00C832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F0A50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0F0A50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0F0A50" w:rsidRDefault="005C114B" w:rsidP="00C83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</w:tc>
      </w:tr>
    </w:tbl>
    <w:p w:rsidR="008C572A" w:rsidRDefault="008C572A" w:rsidP="008C5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572A" w:rsidSect="005C114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8C572A" w:rsidRDefault="008C572A" w:rsidP="008C5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149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8C572A" w:rsidRDefault="008C572A" w:rsidP="005B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нагрузки по оплате энергоносителей на местный бюджет;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удельных показателей энергопотребления;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энергетических паспортов.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Pr="001149F3" w:rsidRDefault="008C572A" w:rsidP="008C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 эффективности Программы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Поведенческое энергосбережение.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укоренение у потребителей энергоресурсов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Энергосбережение в зданиях и сооружениях, улучшение их конструкций.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освещения.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системы контроля потребления энергоресурсов.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Pr="001149F3" w:rsidRDefault="008C572A" w:rsidP="008C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49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 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обеспечивает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 в бюджетной сфере – минимальные затраты топливно-энергетических ресурсов. Программа предусматривает: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отслеживания потребления энергоресурсов и совершенствования топливно-энергетического баланса в бюджетном секторе поселения;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энергоресурсов;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 энергосберегающих мероприятий.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оптимизация топливно-энергетического баланса позволяет снизить кризис неплатежей, уменьшить бюджетные затраты на потребление топливно-энергетических ресурсов.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2A" w:rsidRDefault="008C572A" w:rsidP="008C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Организация управления реализацией Программы </w:t>
      </w:r>
    </w:p>
    <w:p w:rsidR="008C572A" w:rsidRDefault="008C572A" w:rsidP="008C5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ее выполнения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8C572A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r w:rsidR="00D95237">
        <w:rPr>
          <w:rFonts w:ascii="Times New Roman" w:hAnsi="Times New Roman" w:cs="Times New Roman"/>
          <w:sz w:val="28"/>
          <w:szCs w:val="28"/>
        </w:rPr>
        <w:t>выполнения Программы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глава администрации сельского </w:t>
      </w:r>
      <w:r w:rsidR="00D952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72A" w:rsidRPr="008839AF" w:rsidRDefault="008C572A" w:rsidP="008C5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572A" w:rsidRPr="008839AF" w:rsidSect="004A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5C" w:rsidRDefault="00E6045C" w:rsidP="00765458">
      <w:pPr>
        <w:spacing w:after="0" w:line="240" w:lineRule="auto"/>
      </w:pPr>
      <w:r>
        <w:separator/>
      </w:r>
    </w:p>
  </w:endnote>
  <w:endnote w:type="continuationSeparator" w:id="0">
    <w:p w:rsidR="00E6045C" w:rsidRDefault="00E6045C" w:rsidP="007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5C" w:rsidRDefault="00E6045C" w:rsidP="00765458">
      <w:pPr>
        <w:spacing w:after="0" w:line="240" w:lineRule="auto"/>
      </w:pPr>
      <w:r>
        <w:separator/>
      </w:r>
    </w:p>
  </w:footnote>
  <w:footnote w:type="continuationSeparator" w:id="0">
    <w:p w:rsidR="00E6045C" w:rsidRDefault="00E6045C" w:rsidP="0076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58" w:rsidRDefault="007654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485"/>
    <w:rsid w:val="0009768D"/>
    <w:rsid w:val="000A755D"/>
    <w:rsid w:val="000F0A50"/>
    <w:rsid w:val="00136909"/>
    <w:rsid w:val="00191818"/>
    <w:rsid w:val="00237AF5"/>
    <w:rsid w:val="00305F1E"/>
    <w:rsid w:val="004030C3"/>
    <w:rsid w:val="00423A0B"/>
    <w:rsid w:val="005B507B"/>
    <w:rsid w:val="005C114B"/>
    <w:rsid w:val="006D1CE3"/>
    <w:rsid w:val="00765458"/>
    <w:rsid w:val="007A3DF2"/>
    <w:rsid w:val="007E3984"/>
    <w:rsid w:val="007F5687"/>
    <w:rsid w:val="008C572A"/>
    <w:rsid w:val="008D072B"/>
    <w:rsid w:val="009E6DBE"/>
    <w:rsid w:val="00A7545A"/>
    <w:rsid w:val="00B12BD8"/>
    <w:rsid w:val="00B402E8"/>
    <w:rsid w:val="00BA408E"/>
    <w:rsid w:val="00BE4474"/>
    <w:rsid w:val="00C011C2"/>
    <w:rsid w:val="00CC383E"/>
    <w:rsid w:val="00CE0DC1"/>
    <w:rsid w:val="00D95237"/>
    <w:rsid w:val="00E6045C"/>
    <w:rsid w:val="00E87623"/>
    <w:rsid w:val="00E93D2A"/>
    <w:rsid w:val="00E94B31"/>
    <w:rsid w:val="00EF1D91"/>
    <w:rsid w:val="00EF1F91"/>
    <w:rsid w:val="00F2483E"/>
    <w:rsid w:val="00F373A2"/>
    <w:rsid w:val="00FB7485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5611"/>
  <w15:docId w15:val="{6B1F9480-81C2-481D-9C34-54B10B2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C57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C572A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C57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8C57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8C572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5458"/>
  </w:style>
  <w:style w:type="paragraph" w:styleId="aa">
    <w:name w:val="footer"/>
    <w:basedOn w:val="a"/>
    <w:link w:val="ab"/>
    <w:uiPriority w:val="99"/>
    <w:semiHidden/>
    <w:unhideWhenUsed/>
    <w:rsid w:val="007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5458"/>
  </w:style>
  <w:style w:type="character" w:styleId="ac">
    <w:name w:val="Strong"/>
    <w:qFormat/>
    <w:rsid w:val="000F0A50"/>
    <w:rPr>
      <w:b/>
      <w:bCs/>
    </w:rPr>
  </w:style>
  <w:style w:type="paragraph" w:styleId="ad">
    <w:name w:val="Normal (Web)"/>
    <w:basedOn w:val="a"/>
    <w:rsid w:val="000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6B14-BB26-4BC4-BE19-068FAC5D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I</cp:lastModifiedBy>
  <cp:revision>22</cp:revision>
  <cp:lastPrinted>2021-12-14T01:31:00Z</cp:lastPrinted>
  <dcterms:created xsi:type="dcterms:W3CDTF">2021-12-13T02:52:00Z</dcterms:created>
  <dcterms:modified xsi:type="dcterms:W3CDTF">2022-10-12T05:07:00Z</dcterms:modified>
</cp:coreProperties>
</file>