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B" w:rsidRPr="00B03C7B" w:rsidRDefault="00B03C7B" w:rsidP="00B03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B03C7B" w:rsidRPr="00B03C7B" w:rsidRDefault="00B03C7B" w:rsidP="00B03C7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03C7B" w:rsidRPr="00B03C7B" w:rsidRDefault="00B03C7B" w:rsidP="00B03C7B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03C7B" w:rsidRPr="00B03C7B" w:rsidRDefault="00B03C7B" w:rsidP="00B03C7B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B03C7B" w:rsidRPr="00B03C7B" w:rsidRDefault="00B03C7B" w:rsidP="00B03C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C7B" w:rsidRPr="00B03C7B" w:rsidRDefault="00B03C7B" w:rsidP="00B03C7B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ПОСТАНОВЛЕНИЕ</w:t>
      </w:r>
    </w:p>
    <w:p w:rsidR="00B03C7B" w:rsidRPr="00B03C7B" w:rsidRDefault="00B03C7B" w:rsidP="00B03C7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</w:t>
      </w:r>
      <w:r w:rsidRPr="00B03C7B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52</w:t>
      </w:r>
    </w:p>
    <w:p w:rsidR="00B03C7B" w:rsidRDefault="00B03C7B" w:rsidP="00B0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B03C7B" w:rsidRDefault="00B03C7B" w:rsidP="00B03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3C7B" w:rsidRDefault="00B03C7B" w:rsidP="00B03C7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C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B03C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</w:t>
      </w:r>
    </w:p>
    <w:p w:rsidR="00B03C7B" w:rsidRPr="00B03C7B" w:rsidRDefault="00B03C7B" w:rsidP="00B03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C7B" w:rsidRDefault="00D123D9" w:rsidP="00B03C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3C7B">
        <w:rPr>
          <w:color w:val="000000" w:themeColor="text1"/>
          <w:sz w:val="28"/>
          <w:szCs w:val="28"/>
        </w:rPr>
        <w:t>В соответствии с </w:t>
      </w:r>
      <w:hyperlink r:id="rId4" w:tgtFrame="_blank" w:history="1">
        <w:r w:rsidRPr="00B03C7B">
          <w:rPr>
            <w:rStyle w:val="hyperlink"/>
            <w:color w:val="000000" w:themeColor="text1"/>
            <w:sz w:val="28"/>
            <w:szCs w:val="28"/>
          </w:rPr>
          <w:t>Федеральным законом от 27.07.2010 №210-ФЗ</w:t>
        </w:r>
      </w:hyperlink>
      <w:r w:rsidRPr="00B03C7B">
        <w:rPr>
          <w:color w:val="000000" w:themeColor="text1"/>
          <w:sz w:val="28"/>
          <w:szCs w:val="28"/>
        </w:rPr>
        <w:t xml:space="preserve"> «Об организации предоставления государственных и муниципальных услуг»,  </w:t>
      </w:r>
      <w:r w:rsidR="00B03C7B" w:rsidRPr="00996494">
        <w:rPr>
          <w:sz w:val="28"/>
          <w:szCs w:val="28"/>
        </w:rPr>
        <w:t>уставом 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B03C7B">
        <w:rPr>
          <w:sz w:val="28"/>
          <w:szCs w:val="28"/>
        </w:rPr>
        <w:t xml:space="preserve"> администрация сельского поселения</w:t>
      </w:r>
    </w:p>
    <w:p w:rsidR="00B03C7B" w:rsidRDefault="00B03C7B" w:rsidP="00B03C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3C7B" w:rsidRDefault="00B03C7B" w:rsidP="00B03C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123D9" w:rsidRPr="00B03C7B">
        <w:rPr>
          <w:color w:val="000000"/>
          <w:sz w:val="28"/>
          <w:szCs w:val="28"/>
        </w:rPr>
        <w:t xml:space="preserve">1. Утвердить прилагаемые Правила разработки и утверждения административных регламентов предоставления </w:t>
      </w:r>
      <w:r w:rsidR="002D3C29">
        <w:rPr>
          <w:color w:val="000000"/>
          <w:sz w:val="28"/>
          <w:szCs w:val="28"/>
        </w:rPr>
        <w:t>муниципальных</w:t>
      </w:r>
      <w:r w:rsidR="00D123D9" w:rsidRPr="00B03C7B">
        <w:rPr>
          <w:color w:val="000000"/>
          <w:sz w:val="28"/>
          <w:szCs w:val="28"/>
        </w:rPr>
        <w:t xml:space="preserve"> услуг.</w:t>
      </w:r>
    </w:p>
    <w:p w:rsidR="00B03C7B" w:rsidRPr="00FC7783" w:rsidRDefault="00B03C7B" w:rsidP="00B03C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783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     2.</w:t>
      </w:r>
      <w:r w:rsidRPr="00FC7783">
        <w:rPr>
          <w:rStyle w:val="a4"/>
          <w:rFonts w:ascii="Times New Roman" w:eastAsia="SimSun" w:hAnsi="Times New Roman" w:cs="Times New Roman"/>
          <w:sz w:val="28"/>
          <w:szCs w:val="28"/>
        </w:rPr>
        <w:t xml:space="preserve"> </w:t>
      </w:r>
      <w:r w:rsidRPr="00FC77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B03C7B" w:rsidRPr="00FC7783" w:rsidRDefault="00B03C7B" w:rsidP="00B03C7B">
      <w:pPr>
        <w:spacing w:line="240" w:lineRule="auto"/>
        <w:contextualSpacing/>
        <w:jc w:val="both"/>
        <w:rPr>
          <w:rStyle w:val="a4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FC7783">
        <w:rPr>
          <w:rFonts w:ascii="Times New Roman" w:hAnsi="Times New Roman" w:cs="Times New Roman"/>
          <w:sz w:val="28"/>
          <w:szCs w:val="28"/>
        </w:rPr>
        <w:t xml:space="preserve">    </w:t>
      </w:r>
      <w:r w:rsidRPr="00FC7783">
        <w:rPr>
          <w:rStyle w:val="a4"/>
          <w:rFonts w:ascii="Times New Roman" w:eastAsia="SimSun" w:hAnsi="Times New Roman" w:cs="Times New Roman"/>
          <w:b w:val="0"/>
          <w:sz w:val="28"/>
          <w:szCs w:val="28"/>
        </w:rPr>
        <w:t xml:space="preserve"> 3. Настоящее постановление вступает в силу после дня его официального опубликования.</w:t>
      </w:r>
    </w:p>
    <w:p w:rsidR="00B03C7B" w:rsidRPr="00FC7783" w:rsidRDefault="00B03C7B" w:rsidP="00B03C7B">
      <w:pPr>
        <w:pStyle w:val="a3"/>
        <w:spacing w:before="0" w:beforeAutospacing="0" w:after="0" w:afterAutospacing="0"/>
        <w:contextualSpacing/>
        <w:jc w:val="both"/>
        <w:rPr>
          <w:rStyle w:val="a4"/>
          <w:bCs w:val="0"/>
          <w:sz w:val="28"/>
          <w:szCs w:val="28"/>
        </w:rPr>
      </w:pPr>
    </w:p>
    <w:p w:rsidR="00B03C7B" w:rsidRPr="00FC7783" w:rsidRDefault="00B03C7B" w:rsidP="00B03C7B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B03C7B" w:rsidRPr="00FC7783" w:rsidRDefault="00B03C7B" w:rsidP="00B03C7B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B03C7B" w:rsidRPr="00FC7783" w:rsidRDefault="00B03C7B" w:rsidP="00B03C7B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FC7783">
        <w:rPr>
          <w:rStyle w:val="a4"/>
          <w:b w:val="0"/>
          <w:bCs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B03C7B" w:rsidRDefault="00B03C7B" w:rsidP="00B03C7B">
      <w:pPr>
        <w:jc w:val="both"/>
        <w:rPr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03C7B" w:rsidRDefault="00B03C7B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123D9" w:rsidRPr="00B03C7B" w:rsidRDefault="00D123D9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C7B">
        <w:rPr>
          <w:i/>
          <w:iCs/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60"/>
      </w:tblGrid>
      <w:tr w:rsidR="00B03C7B" w:rsidTr="00B03C7B">
        <w:tc>
          <w:tcPr>
            <w:tcW w:w="5954" w:type="dxa"/>
          </w:tcPr>
          <w:p w:rsidR="00B03C7B" w:rsidRDefault="00B03C7B" w:rsidP="00B0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B03C7B" w:rsidRDefault="00B03C7B" w:rsidP="00B0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B03C7B" w:rsidRDefault="00B03C7B" w:rsidP="00B0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B03C7B" w:rsidRDefault="00B03C7B" w:rsidP="00B03C7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25.07.2023 № 52</w:t>
            </w:r>
          </w:p>
        </w:tc>
      </w:tr>
    </w:tbl>
    <w:p w:rsidR="00D123D9" w:rsidRPr="00B03C7B" w:rsidRDefault="00D123D9" w:rsidP="00B03C7B">
      <w:pPr>
        <w:pStyle w:val="a3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</w:p>
    <w:p w:rsidR="00D123D9" w:rsidRPr="00B03C7B" w:rsidRDefault="00D123D9" w:rsidP="00B03C7B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Правила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2D3C29">
        <w:rPr>
          <w:color w:val="000000"/>
          <w:sz w:val="28"/>
          <w:szCs w:val="28"/>
        </w:rPr>
        <w:t>муниципальных</w:t>
      </w:r>
      <w:r w:rsidRPr="00B03C7B">
        <w:rPr>
          <w:color w:val="000000"/>
          <w:sz w:val="28"/>
          <w:szCs w:val="28"/>
        </w:rPr>
        <w:t xml:space="preserve"> услуг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I. Общие положения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1. Настоящие Правила разработки и утверждения административных  регламентов предоставления </w:t>
      </w:r>
      <w:r w:rsidR="00B03C7B">
        <w:rPr>
          <w:color w:val="000000"/>
          <w:sz w:val="28"/>
          <w:szCs w:val="28"/>
        </w:rPr>
        <w:t>муниципальных</w:t>
      </w:r>
      <w:r w:rsidRPr="00B03C7B">
        <w:rPr>
          <w:color w:val="000000"/>
          <w:sz w:val="28"/>
          <w:szCs w:val="28"/>
        </w:rPr>
        <w:t xml:space="preserve"> услуг (далее – Правила) определяют порядок разработки и утверждения административных регламентов предоставления </w:t>
      </w:r>
      <w:r w:rsidR="002D3C29">
        <w:rPr>
          <w:color w:val="000000"/>
          <w:sz w:val="28"/>
          <w:szCs w:val="28"/>
        </w:rPr>
        <w:t>муниципальных</w:t>
      </w:r>
      <w:r w:rsidRPr="00B03C7B">
        <w:rPr>
          <w:color w:val="000000"/>
          <w:sz w:val="28"/>
          <w:szCs w:val="28"/>
        </w:rPr>
        <w:t xml:space="preserve"> услуг (далее – административные регламенты).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2. Административные регламенты разрабатываются и утверждаются </w:t>
      </w:r>
      <w:r w:rsidR="00B03C7B">
        <w:rPr>
          <w:color w:val="000000"/>
          <w:sz w:val="28"/>
          <w:szCs w:val="28"/>
        </w:rPr>
        <w:t>администрацией Надеждинского сельского поселения Биробиджанского муниципального района Еврейской автономной области</w:t>
      </w:r>
      <w:r w:rsidRPr="00B03C7B">
        <w:rPr>
          <w:color w:val="000000"/>
          <w:sz w:val="28"/>
          <w:szCs w:val="28"/>
        </w:rPr>
        <w:t xml:space="preserve"> (</w:t>
      </w:r>
      <w:r w:rsidR="00B03C7B">
        <w:rPr>
          <w:color w:val="000000"/>
          <w:sz w:val="28"/>
          <w:szCs w:val="28"/>
        </w:rPr>
        <w:t>далее – орган, предоставляющий муниципальную</w:t>
      </w:r>
      <w:r w:rsidRPr="00B03C7B">
        <w:rPr>
          <w:color w:val="000000"/>
          <w:sz w:val="28"/>
          <w:szCs w:val="28"/>
        </w:rPr>
        <w:t xml:space="preserve"> услугу).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3. Административные регламенты разрабатываются в соответствии с федеральными законами, нормативными правовыми актами Правительства Российской Федерации, нормативными правовыми актами Еврейской автономной области</w:t>
      </w:r>
      <w:r w:rsidR="00B03C7B">
        <w:rPr>
          <w:color w:val="000000"/>
          <w:sz w:val="28"/>
          <w:szCs w:val="28"/>
        </w:rPr>
        <w:t xml:space="preserve">, нормативными правовыми актами муниципального образования «Надеждинское сельское поселение» Биробиджанского муниципального района ЕАО </w:t>
      </w:r>
      <w:r w:rsidRPr="00B03C7B">
        <w:rPr>
          <w:color w:val="000000"/>
          <w:sz w:val="28"/>
          <w:szCs w:val="28"/>
        </w:rPr>
        <w:t xml:space="preserve"> после внесения сведений о </w:t>
      </w:r>
      <w:r w:rsidR="00B03C7B">
        <w:rPr>
          <w:color w:val="000000"/>
          <w:sz w:val="28"/>
          <w:szCs w:val="28"/>
        </w:rPr>
        <w:t>муниципальной</w:t>
      </w:r>
      <w:r w:rsidR="002D3C29">
        <w:rPr>
          <w:color w:val="000000"/>
          <w:sz w:val="28"/>
          <w:szCs w:val="28"/>
        </w:rPr>
        <w:t xml:space="preserve"> </w:t>
      </w:r>
      <w:r w:rsidRPr="00B03C7B">
        <w:rPr>
          <w:color w:val="000000"/>
          <w:sz w:val="28"/>
          <w:szCs w:val="28"/>
        </w:rPr>
        <w:t>услуге в подсистему разработки и утверждения административных регламентов предоставления государственных</w:t>
      </w:r>
      <w:r w:rsidR="002D3C29">
        <w:rPr>
          <w:color w:val="000000"/>
          <w:sz w:val="28"/>
          <w:szCs w:val="28"/>
        </w:rPr>
        <w:t xml:space="preserve"> и муниципальных </w:t>
      </w:r>
      <w:r w:rsidRPr="00B03C7B">
        <w:rPr>
          <w:color w:val="000000"/>
          <w:sz w:val="28"/>
          <w:szCs w:val="28"/>
        </w:rPr>
        <w:t xml:space="preserve"> услуг федеральной государственной информационной системы «Федеральный реестр государственных и муниципальных услуг (функций)» (далее – реестр услуг).</w:t>
      </w:r>
    </w:p>
    <w:p w:rsidR="00D123D9" w:rsidRPr="00B03C7B" w:rsidRDefault="002D3C2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23D9" w:rsidRPr="00B03C7B">
        <w:rPr>
          <w:color w:val="000000"/>
          <w:sz w:val="28"/>
          <w:szCs w:val="28"/>
        </w:rPr>
        <w:t>. При разработке адм</w:t>
      </w:r>
      <w:r>
        <w:rPr>
          <w:color w:val="000000"/>
          <w:sz w:val="28"/>
          <w:szCs w:val="28"/>
        </w:rPr>
        <w:t>инистративных регламентов орган</w:t>
      </w:r>
      <w:r w:rsidR="00D123D9" w:rsidRPr="00B03C7B">
        <w:rPr>
          <w:color w:val="000000"/>
          <w:sz w:val="28"/>
          <w:szCs w:val="28"/>
        </w:rPr>
        <w:t xml:space="preserve">, предоставляющие </w:t>
      </w:r>
      <w:r>
        <w:rPr>
          <w:color w:val="000000"/>
          <w:sz w:val="28"/>
          <w:szCs w:val="28"/>
        </w:rPr>
        <w:t>муниципальную</w:t>
      </w:r>
      <w:r w:rsidR="00D123D9" w:rsidRPr="00B03C7B">
        <w:rPr>
          <w:color w:val="000000"/>
          <w:sz w:val="28"/>
          <w:szCs w:val="28"/>
        </w:rPr>
        <w:t xml:space="preserve"> услуги, предусматрива</w:t>
      </w:r>
      <w:r w:rsidR="00256864">
        <w:rPr>
          <w:color w:val="000000"/>
          <w:sz w:val="28"/>
          <w:szCs w:val="28"/>
        </w:rPr>
        <w:t>ет</w:t>
      </w:r>
      <w:r w:rsidR="00D123D9" w:rsidRPr="00B03C7B">
        <w:rPr>
          <w:color w:val="000000"/>
          <w:sz w:val="28"/>
          <w:szCs w:val="28"/>
        </w:rPr>
        <w:t xml:space="preserve"> оптимизацию (повышение качества) предоставления </w:t>
      </w:r>
      <w:r>
        <w:rPr>
          <w:color w:val="000000"/>
          <w:sz w:val="28"/>
          <w:szCs w:val="28"/>
        </w:rPr>
        <w:t>муниципальных</w:t>
      </w:r>
      <w:r w:rsidR="00D123D9" w:rsidRPr="00B03C7B">
        <w:rPr>
          <w:color w:val="000000"/>
          <w:sz w:val="28"/>
          <w:szCs w:val="28"/>
        </w:rPr>
        <w:t xml:space="preserve"> услуг, в том числе возможность предоставления </w:t>
      </w:r>
      <w:r>
        <w:rPr>
          <w:color w:val="000000"/>
          <w:sz w:val="28"/>
          <w:szCs w:val="28"/>
        </w:rPr>
        <w:t>муниципальной</w:t>
      </w:r>
      <w:r w:rsidR="00D123D9" w:rsidRPr="00B03C7B">
        <w:rPr>
          <w:color w:val="000000"/>
          <w:sz w:val="28"/>
          <w:szCs w:val="28"/>
        </w:rPr>
        <w:t xml:space="preserve"> услуги в упреждающем (</w:t>
      </w:r>
      <w:proofErr w:type="spellStart"/>
      <w:r w:rsidR="00D123D9" w:rsidRPr="00B03C7B">
        <w:rPr>
          <w:color w:val="000000"/>
          <w:sz w:val="28"/>
          <w:szCs w:val="28"/>
        </w:rPr>
        <w:t>проактивном</w:t>
      </w:r>
      <w:proofErr w:type="spellEnd"/>
      <w:r w:rsidR="00D123D9" w:rsidRPr="00B03C7B">
        <w:rPr>
          <w:color w:val="000000"/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color w:val="000000"/>
          <w:sz w:val="28"/>
          <w:szCs w:val="28"/>
        </w:rPr>
        <w:t>муниципальных</w:t>
      </w:r>
      <w:r w:rsidR="00D123D9" w:rsidRPr="00B03C7B">
        <w:rPr>
          <w:color w:val="000000"/>
          <w:sz w:val="28"/>
          <w:szCs w:val="28"/>
        </w:rPr>
        <w:t xml:space="preserve"> услуг, описани</w:t>
      </w:r>
      <w:r w:rsidR="00256864">
        <w:rPr>
          <w:color w:val="000000"/>
          <w:sz w:val="28"/>
          <w:szCs w:val="28"/>
        </w:rPr>
        <w:t>е</w:t>
      </w:r>
      <w:r w:rsidR="00D123D9" w:rsidRPr="00B03C7B">
        <w:rPr>
          <w:color w:val="000000"/>
          <w:sz w:val="28"/>
          <w:szCs w:val="28"/>
        </w:rPr>
        <w:t xml:space="preserve"> всех вариантов предоставления </w:t>
      </w:r>
      <w:r>
        <w:rPr>
          <w:color w:val="000000"/>
          <w:sz w:val="28"/>
          <w:szCs w:val="28"/>
        </w:rPr>
        <w:t>муниципальной</w:t>
      </w:r>
      <w:r w:rsidR="00D123D9" w:rsidRPr="00B03C7B">
        <w:rPr>
          <w:color w:val="000000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color w:val="000000"/>
          <w:sz w:val="28"/>
          <w:szCs w:val="28"/>
        </w:rPr>
        <w:t>муниципальной</w:t>
      </w:r>
      <w:r w:rsidR="00D123D9" w:rsidRPr="00B03C7B">
        <w:rPr>
          <w:color w:val="000000"/>
          <w:sz w:val="28"/>
          <w:szCs w:val="28"/>
        </w:rPr>
        <w:t xml:space="preserve"> услуги, внедрение реестровой модели предоставления </w:t>
      </w:r>
      <w:r>
        <w:rPr>
          <w:color w:val="000000"/>
          <w:sz w:val="28"/>
          <w:szCs w:val="28"/>
        </w:rPr>
        <w:t>муниципальных</w:t>
      </w:r>
      <w:r w:rsidR="00D123D9" w:rsidRPr="00B03C7B">
        <w:rPr>
          <w:color w:val="000000"/>
          <w:sz w:val="28"/>
          <w:szCs w:val="28"/>
        </w:rPr>
        <w:t xml:space="preserve"> услуг, а также внедрение</w:t>
      </w:r>
      <w:r>
        <w:rPr>
          <w:color w:val="000000"/>
          <w:sz w:val="28"/>
          <w:szCs w:val="28"/>
        </w:rPr>
        <w:t xml:space="preserve"> иных принципов предоставления муниципальных</w:t>
      </w:r>
      <w:r w:rsidR="00D123D9" w:rsidRPr="00B03C7B">
        <w:rPr>
          <w:color w:val="000000"/>
          <w:sz w:val="28"/>
          <w:szCs w:val="28"/>
        </w:rPr>
        <w:t xml:space="preserve"> услуг, </w:t>
      </w:r>
      <w:r w:rsidR="00D123D9" w:rsidRPr="00B03C7B">
        <w:rPr>
          <w:color w:val="000000"/>
          <w:sz w:val="28"/>
          <w:szCs w:val="28"/>
        </w:rPr>
        <w:lastRenderedPageBreak/>
        <w:t>предусмотренных </w:t>
      </w:r>
      <w:hyperlink r:id="rId5" w:tgtFrame="_blank" w:history="1">
        <w:r w:rsidR="00D123D9" w:rsidRPr="002D3C29">
          <w:rPr>
            <w:rStyle w:val="hyperlink"/>
            <w:color w:val="000000" w:themeColor="text1"/>
            <w:sz w:val="28"/>
            <w:szCs w:val="28"/>
          </w:rPr>
          <w:t>Федеральным законом от 27.07.2010 №210-ФЗ</w:t>
        </w:r>
      </w:hyperlink>
      <w:r w:rsidR="00D123D9" w:rsidRPr="00B03C7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6. Разработка административных регламентов включает следующие этапы:</w:t>
      </w:r>
      <w:bookmarkStart w:id="0" w:name="Par1"/>
      <w:bookmarkEnd w:id="0"/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внесение в реестр услуг органами, предоставляющими </w:t>
      </w:r>
      <w:r w:rsidR="002D3C29">
        <w:rPr>
          <w:color w:val="000000"/>
          <w:sz w:val="28"/>
          <w:szCs w:val="28"/>
        </w:rPr>
        <w:t>муниципальные</w:t>
      </w:r>
      <w:r w:rsidRPr="00B03C7B">
        <w:rPr>
          <w:color w:val="000000"/>
          <w:sz w:val="28"/>
          <w:szCs w:val="28"/>
        </w:rPr>
        <w:t xml:space="preserve"> услуги, сведений о </w:t>
      </w:r>
      <w:r w:rsidR="002D3C29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</w:t>
      </w:r>
      <w:bookmarkStart w:id="1" w:name="Par2"/>
      <w:bookmarkEnd w:id="1"/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преобразование сведений, указанных в подпункте «а» настоящего пункта, в машиночитаемый вид в соответствии с требованиями, предусмотренными частью 3 статьи </w:t>
      </w:r>
      <w:r w:rsidRPr="002D3C29">
        <w:rPr>
          <w:color w:val="000000" w:themeColor="text1"/>
          <w:sz w:val="28"/>
          <w:szCs w:val="28"/>
        </w:rPr>
        <w:t>12 </w:t>
      </w:r>
      <w:hyperlink r:id="rId6" w:tgtFrame="_blank" w:history="1">
        <w:r w:rsidRPr="002D3C29">
          <w:rPr>
            <w:rStyle w:val="hyperlink"/>
            <w:color w:val="000000" w:themeColor="text1"/>
            <w:sz w:val="28"/>
            <w:szCs w:val="28"/>
          </w:rPr>
          <w:t>Федерального закона от 27.07.2010 №210-ФЗ</w:t>
        </w:r>
      </w:hyperlink>
      <w:r w:rsidRPr="002D3C29">
        <w:rPr>
          <w:color w:val="000000" w:themeColor="text1"/>
          <w:sz w:val="28"/>
          <w:szCs w:val="28"/>
        </w:rPr>
        <w:t> «Об организации пре</w:t>
      </w:r>
      <w:r w:rsidRPr="00B03C7B">
        <w:rPr>
          <w:color w:val="000000"/>
          <w:sz w:val="28"/>
          <w:szCs w:val="28"/>
        </w:rPr>
        <w:t>доставления государственных и муниципальных услуг»;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в) автоматическое формирование из сведений, указанных в подпункте «б» 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 разделом II настоящих Правил.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7. Сведения о </w:t>
      </w:r>
      <w:r w:rsidR="002D3C29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услуге, указанные в подпункте «а» пункта 6 настоящих Правил, должны быть достаточны для описания: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507E8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и объединенных общими признаками;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554DBC">
        <w:rPr>
          <w:color w:val="000000"/>
          <w:sz w:val="28"/>
          <w:szCs w:val="28"/>
        </w:rPr>
        <w:t>муни</w:t>
      </w:r>
      <w:r w:rsidR="00256864">
        <w:rPr>
          <w:color w:val="000000"/>
          <w:sz w:val="28"/>
          <w:szCs w:val="28"/>
        </w:rPr>
        <w:t>ц</w:t>
      </w:r>
      <w:r w:rsidR="00554DBC">
        <w:rPr>
          <w:color w:val="000000"/>
          <w:sz w:val="28"/>
          <w:szCs w:val="28"/>
        </w:rPr>
        <w:t>ип</w:t>
      </w:r>
      <w:r w:rsidR="00256864">
        <w:rPr>
          <w:color w:val="000000"/>
          <w:sz w:val="28"/>
          <w:szCs w:val="28"/>
        </w:rPr>
        <w:t>а</w:t>
      </w:r>
      <w:r w:rsidR="00554DBC">
        <w:rPr>
          <w:color w:val="000000"/>
          <w:sz w:val="28"/>
          <w:szCs w:val="28"/>
        </w:rPr>
        <w:t>льной</w:t>
      </w:r>
      <w:r w:rsidRPr="00B03C7B">
        <w:rPr>
          <w:color w:val="000000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554DB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554DB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а также максимального срока предоставления </w:t>
      </w:r>
      <w:r w:rsidR="00554DB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(</w:t>
      </w:r>
      <w:r w:rsidR="00554DBC">
        <w:rPr>
          <w:color w:val="000000"/>
          <w:sz w:val="28"/>
          <w:szCs w:val="28"/>
        </w:rPr>
        <w:t xml:space="preserve">далее – вариант предоставления муниципальной </w:t>
      </w:r>
      <w:r w:rsidRPr="00B03C7B">
        <w:rPr>
          <w:color w:val="000000"/>
          <w:sz w:val="28"/>
          <w:szCs w:val="28"/>
        </w:rPr>
        <w:t xml:space="preserve"> услуги).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Сведения о </w:t>
      </w:r>
      <w:r w:rsidR="00FE7F5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услуге, преобразованные в машиночитаемый вид в соответствии с подпунктом «б» пункта 6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8. Наименования административных регламентов определяются органами, предоставляющими </w:t>
      </w:r>
      <w:r w:rsidR="000F1DDF">
        <w:rPr>
          <w:color w:val="000000"/>
          <w:sz w:val="28"/>
          <w:szCs w:val="28"/>
        </w:rPr>
        <w:t>муниципальн</w:t>
      </w:r>
      <w:r w:rsidR="00256864">
        <w:rPr>
          <w:color w:val="000000"/>
          <w:sz w:val="28"/>
          <w:szCs w:val="28"/>
        </w:rPr>
        <w:t>ые</w:t>
      </w:r>
      <w:r w:rsidRPr="00B03C7B">
        <w:rPr>
          <w:color w:val="000000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0F1DDF">
        <w:rPr>
          <w:color w:val="000000"/>
          <w:sz w:val="28"/>
          <w:szCs w:val="28"/>
        </w:rPr>
        <w:t>муниципальная</w:t>
      </w:r>
      <w:r w:rsidRPr="00B03C7B">
        <w:rPr>
          <w:color w:val="000000"/>
          <w:sz w:val="28"/>
          <w:szCs w:val="28"/>
        </w:rPr>
        <w:t xml:space="preserve"> услуга, и наименования такой </w:t>
      </w:r>
      <w:r w:rsidR="00256864">
        <w:rPr>
          <w:color w:val="000000"/>
          <w:sz w:val="28"/>
          <w:szCs w:val="28"/>
        </w:rPr>
        <w:t>муниц</w:t>
      </w:r>
      <w:r w:rsidR="000F1DDF">
        <w:rPr>
          <w:color w:val="000000"/>
          <w:sz w:val="28"/>
          <w:szCs w:val="28"/>
        </w:rPr>
        <w:t>ипальной</w:t>
      </w:r>
      <w:r w:rsidRPr="00B03C7B">
        <w:rPr>
          <w:color w:val="000000"/>
          <w:sz w:val="28"/>
          <w:szCs w:val="28"/>
        </w:rPr>
        <w:t xml:space="preserve"> услуги в Сводном перечне.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lastRenderedPageBreak/>
        <w:t>II. Требования к структуре и содержанию административных регламентов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9. В административный регламент включаются следующие разделы: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а) общие положения;</w:t>
      </w:r>
    </w:p>
    <w:p w:rsidR="00D123D9" w:rsidRPr="00B03C7B" w:rsidRDefault="000F1DDF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стандарт предоставления муниципальной</w:t>
      </w:r>
      <w:r w:rsidR="00D123D9"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г) формы контроля за исполнением административного регламента;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B03C7B">
        <w:rPr>
          <w:color w:val="000000"/>
          <w:sz w:val="28"/>
          <w:szCs w:val="28"/>
        </w:rPr>
        <w:t>д</w:t>
      </w:r>
      <w:proofErr w:type="spellEnd"/>
      <w:r w:rsidRPr="00B03C7B">
        <w:rPr>
          <w:color w:val="000000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E80C0D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многофункционального центра, организаций, указанных в части 1.1 статьи </w:t>
      </w:r>
      <w:r w:rsidRPr="00E80C0D">
        <w:rPr>
          <w:color w:val="000000" w:themeColor="text1"/>
          <w:sz w:val="28"/>
          <w:szCs w:val="28"/>
        </w:rPr>
        <w:t>16 </w:t>
      </w:r>
      <w:hyperlink r:id="rId7" w:tgtFrame="_blank" w:history="1">
        <w:r w:rsidRPr="00E80C0D">
          <w:rPr>
            <w:rStyle w:val="hyperlink"/>
            <w:color w:val="000000" w:themeColor="text1"/>
            <w:sz w:val="28"/>
            <w:szCs w:val="28"/>
          </w:rPr>
          <w:t>Федерального закона от 27.07.2010 №210-ФЗ</w:t>
        </w:r>
      </w:hyperlink>
      <w:r w:rsidRPr="00B03C7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10. Раздел «Общие положения» состоит из следующих подразделов: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а) предмет регулирования административного регламента;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круг заявителей;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в) требо</w:t>
      </w:r>
      <w:r w:rsidR="00E80C0D">
        <w:rPr>
          <w:color w:val="000000"/>
          <w:sz w:val="28"/>
          <w:szCs w:val="28"/>
        </w:rPr>
        <w:t>вание предоставления заявителю муниципальной</w:t>
      </w:r>
      <w:r w:rsidRPr="00B03C7B">
        <w:rPr>
          <w:color w:val="000000"/>
          <w:sz w:val="28"/>
          <w:szCs w:val="28"/>
        </w:rPr>
        <w:t xml:space="preserve"> услуги в соответствии с вариантом предоставления </w:t>
      </w:r>
      <w:r w:rsidR="00E80C0D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 заявителя), а также результата, за предоставлением которого обратился заявитель.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11. Раздел «Стандарт предоставления </w:t>
      </w:r>
      <w:r w:rsidR="00E80C0D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услуги» должен содержать следующие подразделы: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наименование </w:t>
      </w:r>
      <w:r w:rsidR="00E80C0D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наименование органа, предоставляющего </w:t>
      </w:r>
      <w:r w:rsidR="00E80C0D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результат предоставления </w:t>
      </w:r>
      <w:r w:rsidR="00E80C0D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г) срок предоставления </w:t>
      </w:r>
      <w:r w:rsidR="00E80C0D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B03C7B">
        <w:rPr>
          <w:color w:val="000000"/>
          <w:sz w:val="28"/>
          <w:szCs w:val="28"/>
        </w:rPr>
        <w:t>д</w:t>
      </w:r>
      <w:proofErr w:type="spellEnd"/>
      <w:r w:rsidRPr="00B03C7B">
        <w:rPr>
          <w:color w:val="000000"/>
          <w:sz w:val="28"/>
          <w:szCs w:val="28"/>
        </w:rPr>
        <w:t xml:space="preserve">) правовые основания для предоставления </w:t>
      </w:r>
      <w:r w:rsidR="00E80C0D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0A1372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0A1372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B03C7B">
        <w:rPr>
          <w:color w:val="000000"/>
          <w:sz w:val="28"/>
          <w:szCs w:val="28"/>
        </w:rPr>
        <w:t>з</w:t>
      </w:r>
      <w:proofErr w:type="spellEnd"/>
      <w:r w:rsidRPr="00B03C7B">
        <w:rPr>
          <w:color w:val="000000"/>
          <w:sz w:val="28"/>
          <w:szCs w:val="28"/>
        </w:rPr>
        <w:t xml:space="preserve">) исчерпывающий перечень оснований для приостановления предоставления </w:t>
      </w:r>
      <w:r w:rsidR="000A1372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или отказа в предоставлении </w:t>
      </w:r>
      <w:r w:rsidR="000A1372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и) размер платы, взимаемой с заявителя при предоставлении </w:t>
      </w:r>
      <w:r w:rsidR="006042B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и способы ее взимания;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6042B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6042B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lastRenderedPageBreak/>
        <w:t xml:space="preserve">л) срок регистрации запроса заявителя о предоставлении </w:t>
      </w:r>
      <w:r w:rsidR="004726C5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м) требования к помещениям, в которых предоставляются </w:t>
      </w:r>
      <w:r w:rsidR="004726C5">
        <w:rPr>
          <w:color w:val="000000"/>
          <w:sz w:val="28"/>
          <w:szCs w:val="28"/>
        </w:rPr>
        <w:t>муниципальные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B03C7B">
        <w:rPr>
          <w:color w:val="000000"/>
          <w:sz w:val="28"/>
          <w:szCs w:val="28"/>
        </w:rPr>
        <w:t>н</w:t>
      </w:r>
      <w:proofErr w:type="spellEnd"/>
      <w:r w:rsidRPr="00B03C7B">
        <w:rPr>
          <w:color w:val="000000"/>
          <w:sz w:val="28"/>
          <w:szCs w:val="28"/>
        </w:rPr>
        <w:t xml:space="preserve">) показатели доступности и качества </w:t>
      </w:r>
      <w:r w:rsidR="004726C5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о) ин</w:t>
      </w:r>
      <w:r w:rsidR="004726C5">
        <w:rPr>
          <w:color w:val="000000"/>
          <w:sz w:val="28"/>
          <w:szCs w:val="28"/>
        </w:rPr>
        <w:t>ые требования к предоставлению муниципальной</w:t>
      </w:r>
      <w:r w:rsidRPr="00B03C7B">
        <w:rPr>
          <w:color w:val="000000"/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12. Подраздел «Наименование органа, предоставляющего </w:t>
      </w:r>
      <w:r w:rsidR="004726C5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услугу» должен включать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полное наименование органа, предоставляющего </w:t>
      </w:r>
      <w:r w:rsidR="004726C5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4726C5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(в случае, если запрос о предоставлении </w:t>
      </w:r>
      <w:r w:rsidR="004726C5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может быть подан в многофункциональный центр).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2" w:name="Par17"/>
      <w:bookmarkEnd w:id="2"/>
      <w:r w:rsidRPr="00B03C7B">
        <w:rPr>
          <w:color w:val="000000"/>
          <w:sz w:val="28"/>
          <w:szCs w:val="28"/>
        </w:rPr>
        <w:t xml:space="preserve">13. Подраздел «Результат предоставления </w:t>
      </w:r>
      <w:r w:rsidR="004726C5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услуги» должен включать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наименование результата (результатов) предоставления </w:t>
      </w:r>
      <w:r w:rsidR="00E958DB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наименование и состав реквизитов документа, содержащего решение о предоставлении </w:t>
      </w:r>
      <w:r w:rsidR="00E958DB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на основании которого заяви</w:t>
      </w:r>
      <w:r w:rsidR="00E958DB">
        <w:rPr>
          <w:color w:val="000000"/>
          <w:sz w:val="28"/>
          <w:szCs w:val="28"/>
        </w:rPr>
        <w:t>телю предоставляется результат 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состав реестровой записи о результате предоставления </w:t>
      </w:r>
      <w:r w:rsidR="00E958DB">
        <w:rPr>
          <w:color w:val="000000"/>
          <w:sz w:val="28"/>
          <w:szCs w:val="28"/>
        </w:rPr>
        <w:t>муни</w:t>
      </w:r>
      <w:r w:rsidR="00DC5994">
        <w:rPr>
          <w:color w:val="000000"/>
          <w:sz w:val="28"/>
          <w:szCs w:val="28"/>
        </w:rPr>
        <w:t>ц</w:t>
      </w:r>
      <w:r w:rsidR="00E958DB">
        <w:rPr>
          <w:color w:val="000000"/>
          <w:sz w:val="28"/>
          <w:szCs w:val="28"/>
        </w:rPr>
        <w:t>ипальной</w:t>
      </w:r>
      <w:r w:rsidRPr="00B03C7B">
        <w:rPr>
          <w:color w:val="000000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</w:t>
      </w:r>
      <w:r w:rsidR="00DC5994">
        <w:rPr>
          <w:color w:val="000000"/>
          <w:sz w:val="28"/>
          <w:szCs w:val="28"/>
        </w:rPr>
        <w:t xml:space="preserve">сли результатом предоставления муниципальной </w:t>
      </w:r>
      <w:r w:rsidRPr="00B03C7B">
        <w:rPr>
          <w:color w:val="000000"/>
          <w:sz w:val="28"/>
          <w:szCs w:val="28"/>
        </w:rPr>
        <w:t xml:space="preserve"> услуги является реестровая запись);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г) наименование информационной системы, в которой фиксируется факт получения заявителем результата предоставления </w:t>
      </w:r>
      <w:r w:rsidR="00DC5994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B03C7B">
        <w:rPr>
          <w:color w:val="000000"/>
          <w:sz w:val="28"/>
          <w:szCs w:val="28"/>
        </w:rPr>
        <w:t>д</w:t>
      </w:r>
      <w:proofErr w:type="spellEnd"/>
      <w:r w:rsidRPr="00B03C7B">
        <w:rPr>
          <w:color w:val="000000"/>
          <w:sz w:val="28"/>
          <w:szCs w:val="28"/>
        </w:rPr>
        <w:t xml:space="preserve">) способ получения результата предоставления </w:t>
      </w:r>
      <w:r w:rsidR="00DC5994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14. Положения, указанные в пункте 13 настоящих Правил, приводятся для к</w:t>
      </w:r>
      <w:r w:rsidR="00DC5994">
        <w:rPr>
          <w:color w:val="000000"/>
          <w:sz w:val="28"/>
          <w:szCs w:val="28"/>
        </w:rPr>
        <w:t>аждого варианта предоставления муниципальной</w:t>
      </w:r>
      <w:r w:rsidRPr="00B03C7B">
        <w:rPr>
          <w:color w:val="000000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15. Подраздел «Срок предоставления </w:t>
      </w:r>
      <w:r w:rsidR="00DC5994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услуги» должен включать сведения о максимальном сроке предоставл</w:t>
      </w:r>
      <w:r w:rsidR="00DC5994">
        <w:rPr>
          <w:color w:val="000000"/>
          <w:sz w:val="28"/>
          <w:szCs w:val="28"/>
        </w:rPr>
        <w:t>ения муниципальной</w:t>
      </w:r>
      <w:r w:rsidRPr="00B03C7B">
        <w:rPr>
          <w:color w:val="000000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DC5994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услуги:</w:t>
      </w:r>
    </w:p>
    <w:p w:rsidR="00D123D9" w:rsidRPr="00B03C7B" w:rsidRDefault="00DC5994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органе, предоставляющем муниципальную</w:t>
      </w:r>
      <w:r w:rsidR="00D123D9" w:rsidRPr="00B03C7B">
        <w:rPr>
          <w:color w:val="000000"/>
          <w:sz w:val="28"/>
          <w:szCs w:val="28"/>
        </w:rPr>
        <w:t xml:space="preserve"> услугу, в том числе в случае, если запрос и документы и (или) информация, необходимые для </w:t>
      </w:r>
      <w:r w:rsidR="00D123D9" w:rsidRPr="00B03C7B">
        <w:rPr>
          <w:color w:val="000000"/>
          <w:sz w:val="28"/>
          <w:szCs w:val="28"/>
        </w:rPr>
        <w:lastRenderedPageBreak/>
        <w:t xml:space="preserve">предоставления </w:t>
      </w:r>
      <w:r>
        <w:rPr>
          <w:color w:val="000000"/>
          <w:sz w:val="28"/>
          <w:szCs w:val="28"/>
        </w:rPr>
        <w:t>муниципальной</w:t>
      </w:r>
      <w:r w:rsidR="00D123D9" w:rsidRPr="00B03C7B">
        <w:rPr>
          <w:color w:val="000000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color w:val="000000"/>
          <w:sz w:val="28"/>
          <w:szCs w:val="28"/>
        </w:rPr>
        <w:t>муниципальную</w:t>
      </w:r>
      <w:r w:rsidR="00D123D9" w:rsidRPr="00B03C7B">
        <w:rPr>
          <w:color w:val="000000"/>
          <w:sz w:val="28"/>
          <w:szCs w:val="28"/>
        </w:rPr>
        <w:t xml:space="preserve"> услугу;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портал), на портале государственных и муниципальных услуг (функций) Еврейской автономной области (далее – портал услуг);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DC5994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услуги, поданы заявителем в многофункциональном центре.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Максимальный срок предоставления </w:t>
      </w:r>
      <w:r w:rsidR="00DC5994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16. Подраздел «Правовые основания для предоставления </w:t>
      </w:r>
      <w:r w:rsidR="001541C3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услуги» должен включать сведения о размещении на странице органа, предоставляющего </w:t>
      </w:r>
      <w:r w:rsidR="001541C3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Офици</w:t>
      </w:r>
      <w:r w:rsidR="001541C3">
        <w:rPr>
          <w:color w:val="000000"/>
          <w:sz w:val="28"/>
          <w:szCs w:val="28"/>
        </w:rPr>
        <w:t xml:space="preserve">ального </w:t>
      </w:r>
      <w:proofErr w:type="spellStart"/>
      <w:r w:rsidR="001541C3">
        <w:rPr>
          <w:color w:val="000000"/>
          <w:sz w:val="28"/>
          <w:szCs w:val="28"/>
        </w:rPr>
        <w:t>интернет-</w:t>
      </w:r>
      <w:r w:rsidR="001541C3" w:rsidRPr="001541C3">
        <w:rPr>
          <w:color w:val="000000"/>
          <w:sz w:val="28"/>
          <w:szCs w:val="28"/>
        </w:rPr>
        <w:t>портала</w:t>
      </w:r>
      <w:proofErr w:type="spellEnd"/>
      <w:r w:rsidR="001541C3" w:rsidRPr="001541C3">
        <w:rPr>
          <w:color w:val="000000"/>
          <w:sz w:val="28"/>
          <w:szCs w:val="28"/>
        </w:rPr>
        <w:t xml:space="preserve">  администрации Надеждинского сельского</w:t>
      </w:r>
      <w:r w:rsidR="001541C3">
        <w:rPr>
          <w:color w:val="000000"/>
          <w:sz w:val="28"/>
          <w:szCs w:val="28"/>
        </w:rPr>
        <w:t xml:space="preserve"> </w:t>
      </w:r>
      <w:r w:rsidR="001541C3" w:rsidRPr="001541C3">
        <w:rPr>
          <w:color w:val="000000"/>
          <w:sz w:val="28"/>
          <w:szCs w:val="28"/>
        </w:rPr>
        <w:t>поселения</w:t>
      </w:r>
      <w:r w:rsidR="001541C3">
        <w:rPr>
          <w:color w:val="000000"/>
          <w:sz w:val="28"/>
          <w:szCs w:val="28"/>
        </w:rPr>
        <w:t xml:space="preserve"> Биробиджанского муниципального района ЕАО</w:t>
      </w:r>
      <w:r w:rsidR="001541C3" w:rsidRPr="001541C3">
        <w:rPr>
          <w:color w:val="000000"/>
          <w:sz w:val="28"/>
          <w:szCs w:val="28"/>
        </w:rPr>
        <w:t xml:space="preserve"> </w:t>
      </w:r>
      <w:r w:rsidRPr="00B03C7B">
        <w:rPr>
          <w:color w:val="000000"/>
          <w:sz w:val="28"/>
          <w:szCs w:val="28"/>
        </w:rPr>
        <w:t xml:space="preserve">в информационно-телекоммуникационной сети «Интернет», а также на портале услуг, Едином портале услуг перечня нормативных правовых актов, регулирующих предоставление </w:t>
      </w:r>
      <w:r w:rsidR="001541C3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1541C3">
        <w:rPr>
          <w:color w:val="000000"/>
          <w:sz w:val="28"/>
          <w:szCs w:val="28"/>
        </w:rPr>
        <w:t>муниципальные</w:t>
      </w:r>
      <w:r w:rsidRPr="00B03C7B">
        <w:rPr>
          <w:color w:val="000000"/>
          <w:sz w:val="28"/>
          <w:szCs w:val="28"/>
        </w:rPr>
        <w:t xml:space="preserve"> услуги, а также их должностных лиц, государственных или муниципальных служащих, работников.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17. Подраздел «Исчерпывающий перечень документов, необходимых для предоставления </w:t>
      </w:r>
      <w:r w:rsidR="001541C3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proofErr w:type="spellStart"/>
      <w:r w:rsidR="001541C3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>й</w:t>
      </w:r>
      <w:proofErr w:type="spellEnd"/>
      <w:r w:rsidRPr="00B03C7B">
        <w:rPr>
          <w:color w:val="000000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состав и способы подачи запроса о предоставлении </w:t>
      </w:r>
      <w:r w:rsidR="00814BAF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услуги, который должен содержать: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полное наименование органа, предоставляющего </w:t>
      </w:r>
      <w:r w:rsidR="00814BAF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 xml:space="preserve"> услугу;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дополнительные сведения, необходимые для предоставления </w:t>
      </w:r>
      <w:r w:rsidR="00814BAF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перечень прилагаемых к запросу документов и (или) информации;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3" w:name="Par37"/>
      <w:bookmarkEnd w:id="3"/>
      <w:r w:rsidRPr="00B03C7B">
        <w:rPr>
          <w:color w:val="000000"/>
          <w:sz w:val="28"/>
          <w:szCs w:val="28"/>
        </w:rPr>
        <w:lastRenderedPageBreak/>
        <w:t xml:space="preserve">наименование документов (категорий документов), необходимых для предоставления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4" w:name="Par38"/>
      <w:bookmarkEnd w:id="4"/>
      <w:r w:rsidRPr="00B03C7B">
        <w:rPr>
          <w:color w:val="000000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Еврейской автономной области.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Исчерпывающий перечень документов, указанных в абзацах восьмом и девятом настоящего пункта, приводится для каждого варианта предоставления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18. Подраздел «Исчерпывающий перечень оснований для отказа в приеме документов, </w:t>
      </w:r>
      <w:r w:rsidR="00814BAF">
        <w:rPr>
          <w:color w:val="000000"/>
          <w:sz w:val="28"/>
          <w:szCs w:val="28"/>
        </w:rPr>
        <w:t xml:space="preserve">необходимых для предоставления муниципальной </w:t>
      </w:r>
      <w:r w:rsidRPr="00B03C7B">
        <w:rPr>
          <w:color w:val="000000"/>
          <w:sz w:val="28"/>
          <w:szCs w:val="28"/>
        </w:rPr>
        <w:t>услуги» должен включать информацию об исчерпывающем перечне таких оснований.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19. Подраздел «Исчерпывающий перечень оснований для приостановления предоставления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или отказа в предоставлении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услуги» должен включать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5" w:name="Par44"/>
      <w:bookmarkEnd w:id="5"/>
      <w:r w:rsidRPr="00B03C7B">
        <w:rPr>
          <w:color w:val="000000"/>
          <w:sz w:val="28"/>
          <w:szCs w:val="28"/>
        </w:rPr>
        <w:t xml:space="preserve">исчерпывающий перечень оснований для </w:t>
      </w:r>
      <w:r w:rsidR="00814BAF">
        <w:rPr>
          <w:color w:val="000000"/>
          <w:sz w:val="28"/>
          <w:szCs w:val="28"/>
        </w:rPr>
        <w:t>приостановления предоставления муниципальной</w:t>
      </w:r>
      <w:r w:rsidRPr="00B03C7B">
        <w:rPr>
          <w:color w:val="000000"/>
          <w:sz w:val="28"/>
          <w:szCs w:val="28"/>
        </w:rPr>
        <w:t xml:space="preserve"> услуги в случае, если возможность приостановления предоставления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6" w:name="Par45"/>
      <w:bookmarkEnd w:id="6"/>
      <w:r w:rsidRPr="00B03C7B">
        <w:rPr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 w:rsidR="00814BA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Для каждого основания, включенного в перечни, указанные в абзацах втором и третьем настоящего пункта, предусматриваются соответственно критерии принятия решения о предоставлении (об отказе в предоставлении) </w:t>
      </w:r>
      <w:r w:rsidR="00E802D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E802D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Исчерпывающий перечень оснований, предусмотренных абзацами вторым и третьим настоящего пункта, приводится для каждого варианта </w:t>
      </w:r>
      <w:r w:rsidRPr="00B03C7B">
        <w:rPr>
          <w:color w:val="000000"/>
          <w:sz w:val="28"/>
          <w:szCs w:val="28"/>
        </w:rPr>
        <w:lastRenderedPageBreak/>
        <w:t xml:space="preserve">предоставления </w:t>
      </w:r>
      <w:r w:rsidR="00E802D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содержащих описания таких вариантов подразделах 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20. В подраздел «Размер платы, взимаемой с заявителя при предоставлении </w:t>
      </w:r>
      <w:r w:rsidR="00E802D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и способы ее взимания»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сведения о размещении на портале услуг, Едином портале услуг информации о размере государственной пошлины или иной платы, взимаемой за предоставление </w:t>
      </w:r>
      <w:r w:rsidR="00E802D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Еврейской автономной области</w:t>
      </w:r>
      <w:r w:rsidR="00E802DE">
        <w:rPr>
          <w:color w:val="000000"/>
          <w:sz w:val="28"/>
          <w:szCs w:val="28"/>
        </w:rPr>
        <w:t xml:space="preserve"> и нормативными правовыми актами муниципального образования «Надеждинское сельское поселение» Биробиджанского муниципального района ЕАО</w:t>
      </w:r>
      <w:r w:rsidRPr="00B03C7B">
        <w:rPr>
          <w:color w:val="000000"/>
          <w:sz w:val="28"/>
          <w:szCs w:val="28"/>
        </w:rPr>
        <w:t>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21. В подраздел «Требования к помещениям, в которых предоставляются </w:t>
      </w:r>
      <w:r w:rsidR="00E802DE">
        <w:rPr>
          <w:color w:val="000000"/>
          <w:sz w:val="28"/>
          <w:szCs w:val="28"/>
        </w:rPr>
        <w:t>муниципальные</w:t>
      </w:r>
      <w:r w:rsidRPr="00B03C7B">
        <w:rPr>
          <w:color w:val="000000"/>
          <w:sz w:val="28"/>
          <w:szCs w:val="28"/>
        </w:rPr>
        <w:t xml:space="preserve">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E802D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22. В подраздел «Показатели качества и доступности </w:t>
      </w:r>
      <w:r w:rsidR="001B5C4A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услуги»  включается перечень показателей качества и доступности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</w:t>
      </w:r>
      <w:r w:rsidR="001B5C4A">
        <w:rPr>
          <w:color w:val="000000"/>
          <w:sz w:val="28"/>
          <w:szCs w:val="28"/>
        </w:rPr>
        <w:t>ть подачи запроса на получение муниципальной</w:t>
      </w:r>
      <w:r w:rsidRPr="00B03C7B">
        <w:rPr>
          <w:color w:val="000000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(отсутствие нарушений сроков предоставления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услуги), предоставление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соответствии с вариантом предоставления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1B5C4A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услуги, удобство информирования заявителя о ходе предоставления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а также получения результата предоставления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23. В подраздел «Иные требования к предоставлению </w:t>
      </w:r>
      <w:r w:rsidR="001B5C4A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услуги»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7" w:name="Par54"/>
      <w:bookmarkEnd w:id="7"/>
      <w:r w:rsidRPr="00B03C7B">
        <w:rPr>
          <w:color w:val="000000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1B5C4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размер платы за предоставление указанных в подпункте «а» настоящего пункта услуг в случаях, когда размер платы установлен законодательством Российской Федерации;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lastRenderedPageBreak/>
        <w:t>в) перечень информационных систем, и</w:t>
      </w:r>
      <w:r w:rsidR="00BD5506">
        <w:rPr>
          <w:color w:val="000000"/>
          <w:sz w:val="28"/>
          <w:szCs w:val="28"/>
        </w:rPr>
        <w:t>спользуемых для предоставления 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перечень вариантов предоставления </w:t>
      </w:r>
      <w:r w:rsidR="00B70A0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включающий в том числе варианты предоставления </w:t>
      </w:r>
      <w:r w:rsidR="00B70A0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70A0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 предоставлении муниципальной услуги без рассмотрения (при необходимости);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описание административной процедуры профилирования заявителя;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подразделы, содержащие описание вариантов предоставления </w:t>
      </w:r>
      <w:r w:rsidR="00B70A0E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70A0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70A0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26. Подразделы административного регламента, содержащие описание вариантов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формируются по количеству вариантов предоставления услуги, предусмотренных подпунктом «а» пункта 24 настоящего Порядка, и должны содержать результат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а также максимальный срок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соответствии с вариантом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соответствии с вариантом предоставления </w:t>
      </w:r>
      <w:r w:rsidR="0032766E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lastRenderedPageBreak/>
        <w:t>в) наличие (отсутствие) возможности подачи запроса представителем заявителя;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  оснований – указание на их отсутствие;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proofErr w:type="spellStart"/>
      <w:r w:rsidRPr="00B03C7B">
        <w:rPr>
          <w:color w:val="000000"/>
          <w:sz w:val="28"/>
          <w:szCs w:val="28"/>
        </w:rPr>
        <w:t>д</w:t>
      </w:r>
      <w:proofErr w:type="spellEnd"/>
      <w:r w:rsidRPr="00B03C7B">
        <w:rPr>
          <w:color w:val="000000"/>
          <w:sz w:val="28"/>
          <w:szCs w:val="28"/>
        </w:rPr>
        <w:t>) сведения о возможности подачи запроса в многофункциональный центр (при наличии такой возможности);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е) возможность (невозможность) приема органом, предоставляющим </w:t>
      </w:r>
      <w:r w:rsidR="002C0B2F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</w:t>
      </w:r>
      <w:r w:rsidR="002C0B2F">
        <w:rPr>
          <w:color w:val="000000"/>
          <w:sz w:val="28"/>
          <w:szCs w:val="28"/>
        </w:rPr>
        <w:t>уги, в органе, предоставляющем муниципальную</w:t>
      </w:r>
      <w:r w:rsidRPr="00B03C7B">
        <w:rPr>
          <w:color w:val="000000"/>
          <w:sz w:val="28"/>
          <w:szCs w:val="28"/>
        </w:rPr>
        <w:t xml:space="preserve"> услугу, или в многофункциональном центре.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который должен содержать: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наименование органа предоставляющего </w:t>
      </w:r>
      <w:r w:rsidR="002C0B2F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в который направляется запрос;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направляемые в запросе сведения;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запрашиваемые в запросе сведения с указанием их цели использования;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основание для информационного запроса, срок его направления;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2C0B2F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>услугу.</w:t>
      </w:r>
    </w:p>
    <w:p w:rsidR="00D123D9" w:rsidRPr="00B03C7B" w:rsidRDefault="002C0B2F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Орган, предоставляющий муниципальную</w:t>
      </w:r>
      <w:r w:rsidR="00D123D9" w:rsidRPr="00B03C7B">
        <w:rPr>
          <w:color w:val="000000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color w:val="000000"/>
          <w:sz w:val="28"/>
          <w:szCs w:val="28"/>
        </w:rPr>
        <w:t>муниципальной</w:t>
      </w:r>
      <w:r w:rsidR="00D123D9" w:rsidRPr="00B03C7B">
        <w:rPr>
          <w:color w:val="000000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29. В описание административной процедуры </w:t>
      </w:r>
      <w:r w:rsidR="002C0B2F">
        <w:rPr>
          <w:color w:val="000000"/>
          <w:sz w:val="28"/>
          <w:szCs w:val="28"/>
        </w:rPr>
        <w:t>приостановления предоставления муниципальной</w:t>
      </w:r>
      <w:r w:rsidRPr="00B03C7B">
        <w:rPr>
          <w:color w:val="000000"/>
          <w:sz w:val="28"/>
          <w:szCs w:val="28"/>
        </w:rPr>
        <w:t xml:space="preserve"> услуги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перечень оснований для приостановления предоставления </w:t>
      </w:r>
      <w:r w:rsidR="002C0B2F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 услуги, а в случае отсутствия таких оснований – указание на их отсутствие;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состав и содержание осуществляемых при </w:t>
      </w:r>
      <w:r w:rsidR="002C0B2F">
        <w:rPr>
          <w:color w:val="000000"/>
          <w:sz w:val="28"/>
          <w:szCs w:val="28"/>
        </w:rPr>
        <w:t>приостановлении предоставления муниципальной</w:t>
      </w:r>
      <w:r w:rsidRPr="00B03C7B">
        <w:rPr>
          <w:color w:val="000000"/>
          <w:sz w:val="28"/>
          <w:szCs w:val="28"/>
        </w:rPr>
        <w:t xml:space="preserve"> услуги административных действий;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перечень оснований для возобновления предоставления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lastRenderedPageBreak/>
        <w:t>30. В описание административной процедуры принятия решения о предоставлени</w:t>
      </w:r>
      <w:r w:rsidR="002C0B2F">
        <w:rPr>
          <w:color w:val="000000"/>
          <w:sz w:val="28"/>
          <w:szCs w:val="28"/>
        </w:rPr>
        <w:t>и (об отказе в предоставлении) муниципальной</w:t>
      </w:r>
      <w:r w:rsidRPr="00B03C7B">
        <w:rPr>
          <w:color w:val="000000"/>
          <w:sz w:val="28"/>
          <w:szCs w:val="28"/>
        </w:rPr>
        <w:t xml:space="preserve"> услуги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исчисляемый с даты получения органом, предоставляющим </w:t>
      </w:r>
      <w:r w:rsidR="002C0B2F">
        <w:rPr>
          <w:color w:val="000000"/>
          <w:sz w:val="28"/>
          <w:szCs w:val="28"/>
        </w:rPr>
        <w:t>муниципальную услугу</w:t>
      </w:r>
      <w:r w:rsidRPr="00B03C7B">
        <w:rPr>
          <w:color w:val="000000"/>
          <w:sz w:val="28"/>
          <w:szCs w:val="28"/>
        </w:rPr>
        <w:t>, всех сведений, необходимых для принятия решения.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способы предоставления результата </w:t>
      </w:r>
      <w:r w:rsidR="002C0B2F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срок предо</w:t>
      </w:r>
      <w:r w:rsidR="009A5B61">
        <w:rPr>
          <w:color w:val="000000"/>
          <w:sz w:val="28"/>
          <w:szCs w:val="28"/>
        </w:rPr>
        <w:t>ставления заявителю результата муниципальной</w:t>
      </w:r>
      <w:r w:rsidRPr="00B03C7B">
        <w:rPr>
          <w:color w:val="000000"/>
          <w:sz w:val="28"/>
          <w:szCs w:val="28"/>
        </w:rPr>
        <w:t xml:space="preserve"> услуги, исчисляемый со дня принятия решения о предоставлении </w:t>
      </w:r>
      <w:r w:rsidR="009A5B61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9A5B61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или многофункциональным центром результата </w:t>
      </w:r>
      <w:r w:rsidR="009A5B61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9A5B61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срок, необходимый для получения таких документов и (или) информации;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9A5B61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33. В случае если вариант предоставления </w:t>
      </w:r>
      <w:r w:rsidR="009A5B61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</w:t>
      </w:r>
      <w:r w:rsidR="009A5B61">
        <w:rPr>
          <w:color w:val="000000"/>
          <w:sz w:val="28"/>
          <w:szCs w:val="28"/>
        </w:rPr>
        <w:t>ги предполагает предоставление муниципальной</w:t>
      </w:r>
      <w:r w:rsidRPr="00B03C7B">
        <w:rPr>
          <w:color w:val="000000"/>
          <w:sz w:val="28"/>
          <w:szCs w:val="28"/>
        </w:rPr>
        <w:t xml:space="preserve"> услуги в упреждающем (</w:t>
      </w:r>
      <w:proofErr w:type="spellStart"/>
      <w:r w:rsidRPr="00B03C7B">
        <w:rPr>
          <w:color w:val="000000"/>
          <w:sz w:val="28"/>
          <w:szCs w:val="28"/>
        </w:rPr>
        <w:t>проактивном</w:t>
      </w:r>
      <w:proofErr w:type="spellEnd"/>
      <w:r w:rsidRPr="00B03C7B">
        <w:rPr>
          <w:color w:val="000000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9A5B61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 услуги, включаются следующие положения: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9A5B61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в упреждающем (</w:t>
      </w:r>
      <w:proofErr w:type="spellStart"/>
      <w:r w:rsidRPr="00B03C7B">
        <w:rPr>
          <w:color w:val="000000"/>
          <w:sz w:val="28"/>
          <w:szCs w:val="28"/>
        </w:rPr>
        <w:t>проактивном</w:t>
      </w:r>
      <w:proofErr w:type="spellEnd"/>
      <w:r w:rsidRPr="00B03C7B">
        <w:rPr>
          <w:color w:val="000000"/>
          <w:sz w:val="28"/>
          <w:szCs w:val="28"/>
        </w:rPr>
        <w:t xml:space="preserve">) режиме или подачи заявителем запроса о предоставлении данной </w:t>
      </w:r>
      <w:r w:rsidR="009A5B61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 после осуществ</w:t>
      </w:r>
      <w:r w:rsidR="009A5B61">
        <w:rPr>
          <w:color w:val="000000"/>
          <w:sz w:val="28"/>
          <w:szCs w:val="28"/>
        </w:rPr>
        <w:t>ления органом, предоставляющим муниципальную</w:t>
      </w:r>
      <w:r w:rsidRPr="00B03C7B">
        <w:rPr>
          <w:color w:val="000000"/>
          <w:sz w:val="28"/>
          <w:szCs w:val="28"/>
        </w:rPr>
        <w:t xml:space="preserve"> услугу, мероприятий в соответствии с пунктом 1 части 1 статьи 7.3 </w:t>
      </w:r>
      <w:hyperlink r:id="rId8" w:tgtFrame="_blank" w:history="1">
        <w:r w:rsidRPr="009A5B61">
          <w:rPr>
            <w:rStyle w:val="hyperlink"/>
            <w:color w:val="000000" w:themeColor="text1"/>
            <w:sz w:val="28"/>
            <w:szCs w:val="28"/>
          </w:rPr>
          <w:t>Федерального закона от 27.07.2010 №210-ФЗ</w:t>
        </w:r>
      </w:hyperlink>
      <w:r w:rsidRPr="009A5B61">
        <w:rPr>
          <w:color w:val="000000" w:themeColor="text1"/>
          <w:sz w:val="28"/>
          <w:szCs w:val="28"/>
        </w:rPr>
        <w:t> «Об организации предоставле</w:t>
      </w:r>
      <w:r w:rsidRPr="00B03C7B">
        <w:rPr>
          <w:color w:val="000000"/>
          <w:sz w:val="28"/>
          <w:szCs w:val="28"/>
        </w:rPr>
        <w:t>ния государственных и муниципальных услуг»;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bookmarkStart w:id="8" w:name="Par40"/>
      <w:bookmarkEnd w:id="8"/>
      <w:r w:rsidRPr="00B03C7B">
        <w:rPr>
          <w:color w:val="000000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9720F3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lastRenderedPageBreak/>
        <w:t xml:space="preserve">услугу, является основанием для предоставления заявителю данной </w:t>
      </w:r>
      <w:r w:rsidR="009720F3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 xml:space="preserve"> услуги в упреждающем (</w:t>
      </w:r>
      <w:proofErr w:type="spellStart"/>
      <w:r w:rsidRPr="00B03C7B">
        <w:rPr>
          <w:color w:val="000000"/>
          <w:sz w:val="28"/>
          <w:szCs w:val="28"/>
        </w:rPr>
        <w:t>проактивном</w:t>
      </w:r>
      <w:proofErr w:type="spellEnd"/>
      <w:r w:rsidRPr="00B03C7B">
        <w:rPr>
          <w:color w:val="000000"/>
          <w:sz w:val="28"/>
          <w:szCs w:val="28"/>
        </w:rPr>
        <w:t>) режиме;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 подпункте «б» настоящего пункта, а также информационной системы органа, предоставляющего </w:t>
      </w:r>
      <w:r w:rsidR="009720F3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>услугу, в которую должны поступить данные сведения;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97054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после поступления в информационную систему данного органа сведений, указанных в подпункте «б» настоящего пункта.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34. Раздел «Формы контроля за исполнением административного регламента» состоит из следующих подразделов: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5513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а также принятием ими решений;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95513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5513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в) ответственность должностных лиц органа, предоставляющего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95513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95513C">
        <w:rPr>
          <w:color w:val="000000"/>
          <w:sz w:val="28"/>
          <w:szCs w:val="28"/>
        </w:rPr>
        <w:t xml:space="preserve">муниципальной </w:t>
      </w:r>
      <w:r w:rsidRPr="00B03C7B">
        <w:rPr>
          <w:color w:val="000000"/>
          <w:sz w:val="28"/>
          <w:szCs w:val="28"/>
        </w:rPr>
        <w:t>услуги, в том числе со стороны граждан, их объединений и организаций.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35. Раздел «Досудебный (внесудебный) порядок обжалования решений и действий (бездействия) органа, предоставляющего </w:t>
      </w:r>
      <w:r w:rsidR="0095513C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 xml:space="preserve">услугу, многофункционального центра, организаций, указанных в части 1.1 статьи </w:t>
      </w:r>
      <w:r w:rsidRPr="0095513C">
        <w:rPr>
          <w:color w:val="000000" w:themeColor="text1"/>
          <w:sz w:val="28"/>
          <w:szCs w:val="28"/>
        </w:rPr>
        <w:t>16 </w:t>
      </w:r>
      <w:hyperlink r:id="rId9" w:tgtFrame="_blank" w:history="1">
        <w:r w:rsidRPr="0095513C">
          <w:rPr>
            <w:rStyle w:val="hyperlink"/>
            <w:color w:val="000000" w:themeColor="text1"/>
            <w:sz w:val="28"/>
            <w:szCs w:val="28"/>
          </w:rPr>
          <w:t>Федерального закона от 27.07.2010 №210-ФЗ</w:t>
        </w:r>
      </w:hyperlink>
      <w:r w:rsidRPr="00B03C7B">
        <w:rPr>
          <w:color w:val="000000"/>
          <w:sz w:val="28"/>
          <w:szCs w:val="28"/>
        </w:rPr>
        <w:t> 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III. Порядок согласования и утверждения административных регламентов</w:t>
      </w:r>
    </w:p>
    <w:p w:rsidR="00D123D9" w:rsidRPr="00B03C7B" w:rsidRDefault="00D123D9" w:rsidP="00B03C7B">
      <w:pPr>
        <w:pStyle w:val="a3"/>
        <w:spacing w:before="0" w:beforeAutospacing="0" w:after="0" w:afterAutospacing="0" w:line="198" w:lineRule="atLeast"/>
        <w:ind w:firstLine="540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36. Проект административного регламента формир</w:t>
      </w:r>
      <w:r w:rsidR="0095513C">
        <w:rPr>
          <w:color w:val="000000"/>
          <w:sz w:val="28"/>
          <w:szCs w:val="28"/>
        </w:rPr>
        <w:t>уется органом, предоставляющим муниципальные</w:t>
      </w:r>
      <w:r w:rsidRPr="00B03C7B">
        <w:rPr>
          <w:color w:val="000000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37. Уполномоченный орган по обеспечению функционирования и технического сопровождения реестра услуг обеспечивает доступ для участия в разработке, согласовании и утверждении проекта административного </w:t>
      </w:r>
      <w:r w:rsidRPr="00B03C7B">
        <w:rPr>
          <w:color w:val="000000"/>
          <w:sz w:val="28"/>
          <w:szCs w:val="28"/>
        </w:rPr>
        <w:lastRenderedPageBreak/>
        <w:t>регламента и государственной регистрации акта об утверждении административного регламента: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а) органам, предоставляющим </w:t>
      </w:r>
      <w:r w:rsidR="0095513C">
        <w:rPr>
          <w:color w:val="000000"/>
          <w:sz w:val="28"/>
          <w:szCs w:val="28"/>
        </w:rPr>
        <w:t>муниципальные</w:t>
      </w:r>
      <w:r w:rsidRPr="00B03C7B">
        <w:rPr>
          <w:color w:val="000000"/>
          <w:sz w:val="28"/>
          <w:szCs w:val="28"/>
        </w:rPr>
        <w:t xml:space="preserve"> услуги;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органы, участвующие в согласовании);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в) Управлению.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38. Органы, участвующие в согласовании, а также Управление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40. Одновременно с началом процедуры согласования в целях проведения независимой </w:t>
      </w:r>
      <w:proofErr w:type="spellStart"/>
      <w:r w:rsidRPr="00B03C7B">
        <w:rPr>
          <w:color w:val="000000"/>
          <w:sz w:val="28"/>
          <w:szCs w:val="28"/>
        </w:rPr>
        <w:t>антикоррупционной</w:t>
      </w:r>
      <w:proofErr w:type="spellEnd"/>
      <w:r w:rsidRPr="00B03C7B">
        <w:rPr>
          <w:color w:val="000000"/>
          <w:sz w:val="28"/>
          <w:szCs w:val="28"/>
        </w:rPr>
        <w:t xml:space="preserve"> экспертизы проект административного регламента в автоматическом режиме размещается на портале.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41.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42. После рассмотрения проекта административного регламента 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B03C7B">
        <w:rPr>
          <w:color w:val="000000"/>
          <w:sz w:val="28"/>
          <w:szCs w:val="28"/>
        </w:rPr>
        <w:t>антикоррупционной</w:t>
      </w:r>
      <w:proofErr w:type="spellEnd"/>
      <w:r w:rsidRPr="00B03C7B">
        <w:rPr>
          <w:color w:val="000000"/>
          <w:sz w:val="28"/>
          <w:szCs w:val="28"/>
        </w:rPr>
        <w:t xml:space="preserve"> экспертизы, орган, предо</w:t>
      </w:r>
      <w:r w:rsidR="0095513C">
        <w:rPr>
          <w:color w:val="000000"/>
          <w:sz w:val="28"/>
          <w:szCs w:val="28"/>
        </w:rPr>
        <w:t xml:space="preserve">ставляющий муниципальную </w:t>
      </w:r>
      <w:r w:rsidRPr="00B03C7B">
        <w:rPr>
          <w:color w:val="000000"/>
          <w:sz w:val="28"/>
          <w:szCs w:val="28"/>
        </w:rPr>
        <w:t>услугу, рассматривает поступившие замечания.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B03C7B">
        <w:rPr>
          <w:color w:val="000000"/>
          <w:sz w:val="28"/>
          <w:szCs w:val="28"/>
        </w:rPr>
        <w:t>антикоррупционной</w:t>
      </w:r>
      <w:proofErr w:type="spellEnd"/>
      <w:r w:rsidRPr="00B03C7B">
        <w:rPr>
          <w:color w:val="000000"/>
          <w:sz w:val="28"/>
          <w:szCs w:val="28"/>
        </w:rPr>
        <w:t xml:space="preserve"> экспертизы при доработке проекта административного регламента принимается органом, предоставляющим </w:t>
      </w:r>
      <w:r w:rsidR="0095513C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 xml:space="preserve">услугу, в соответствии </w:t>
      </w:r>
      <w:r w:rsidRPr="0095513C">
        <w:rPr>
          <w:color w:val="000000" w:themeColor="text1"/>
          <w:sz w:val="28"/>
          <w:szCs w:val="28"/>
        </w:rPr>
        <w:t>с </w:t>
      </w:r>
      <w:hyperlink r:id="rId10" w:tgtFrame="_blank" w:history="1">
        <w:r w:rsidRPr="0095513C">
          <w:rPr>
            <w:rStyle w:val="hyperlink"/>
            <w:color w:val="000000" w:themeColor="text1"/>
            <w:sz w:val="28"/>
            <w:szCs w:val="28"/>
          </w:rPr>
          <w:t>Федеральным законом от 17.07.2009 №172-ФЗ</w:t>
        </w:r>
      </w:hyperlink>
      <w:r w:rsidRPr="00B03C7B">
        <w:rPr>
          <w:color w:val="000000"/>
          <w:sz w:val="28"/>
          <w:szCs w:val="28"/>
        </w:rPr>
        <w:t xml:space="preserve"> «Об </w:t>
      </w:r>
      <w:proofErr w:type="spellStart"/>
      <w:r w:rsidRPr="00B03C7B">
        <w:rPr>
          <w:color w:val="000000"/>
          <w:sz w:val="28"/>
          <w:szCs w:val="28"/>
        </w:rPr>
        <w:t>антикоррупционной</w:t>
      </w:r>
      <w:proofErr w:type="spellEnd"/>
      <w:r w:rsidRPr="00B03C7B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в срок, не превышающий 5 рабочих дней, вносит с учетом </w:t>
      </w:r>
      <w:r w:rsidRPr="00B03C7B">
        <w:rPr>
          <w:color w:val="000000"/>
          <w:sz w:val="28"/>
          <w:szCs w:val="28"/>
        </w:rPr>
        <w:lastRenderedPageBreak/>
        <w:t xml:space="preserve">полученных замечаний изменения в сведения о </w:t>
      </w:r>
      <w:r w:rsidR="0095513C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услуге, указанные в подпункте «а» пункта 6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При наличии возражений к замечаниям орган, предоставляющий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43. В случае согласия с возражениями, представленными органом, предоставляющим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 согласовывает проект административного регламента, проставляя соответствующую отметку в листе согласования.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 случае несогласия с возражениями, представле</w:t>
      </w:r>
      <w:r w:rsidR="0095513C">
        <w:rPr>
          <w:color w:val="000000"/>
          <w:sz w:val="28"/>
          <w:szCs w:val="28"/>
        </w:rPr>
        <w:t>нными органом, предоставляющим муниципальную</w:t>
      </w:r>
      <w:r w:rsidRPr="00B03C7B">
        <w:rPr>
          <w:color w:val="000000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44. Орган, предоставляющий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45.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46.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Управления либо урегулирования разногласий по результатам экспертизы Управления.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47. При наличии оснований для внесения изменений в административный регламент орган, предоставляющий </w:t>
      </w:r>
      <w:r w:rsidR="0095513C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</w:t>
      </w:r>
      <w:r w:rsidRPr="00B03C7B">
        <w:rPr>
          <w:color w:val="000000"/>
          <w:sz w:val="28"/>
          <w:szCs w:val="28"/>
        </w:rPr>
        <w:lastRenderedPageBreak/>
        <w:t>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IV. Порядок проведения экспертизы проектов административных регламентов предоставления </w:t>
      </w:r>
      <w:r w:rsidR="0081341A">
        <w:rPr>
          <w:color w:val="000000"/>
          <w:sz w:val="28"/>
          <w:szCs w:val="28"/>
        </w:rPr>
        <w:t>муниципальных</w:t>
      </w:r>
      <w:r w:rsidRPr="00B03C7B">
        <w:rPr>
          <w:color w:val="000000"/>
          <w:sz w:val="28"/>
          <w:szCs w:val="28"/>
        </w:rPr>
        <w:t xml:space="preserve"> услуг</w:t>
      </w:r>
    </w:p>
    <w:p w:rsidR="00D123D9" w:rsidRPr="00B03C7B" w:rsidRDefault="00D123D9" w:rsidP="00B03C7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 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48. Экспертиза проекта административного регламента проводится </w:t>
      </w:r>
      <w:r w:rsidR="0095513C">
        <w:rPr>
          <w:color w:val="000000"/>
          <w:sz w:val="28"/>
          <w:szCs w:val="28"/>
        </w:rPr>
        <w:t>Администрацией</w:t>
      </w:r>
      <w:r w:rsidRPr="00B03C7B">
        <w:rPr>
          <w:color w:val="000000"/>
          <w:sz w:val="28"/>
          <w:szCs w:val="28"/>
        </w:rPr>
        <w:t>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49. Предметом экспертизы являются: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а) соответствие проектов административных регламентов требованиям пунктов 3 и 5 Правил;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б) соответствие критериев принятия решения требованиям, предусмотренным абзацем четвертым пункта 19 Правил;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При проведении экспертизы проекта административного регламента </w:t>
      </w:r>
      <w:r w:rsidR="0095513C">
        <w:rPr>
          <w:color w:val="000000"/>
          <w:sz w:val="28"/>
          <w:szCs w:val="28"/>
        </w:rPr>
        <w:t>Ад</w:t>
      </w:r>
      <w:r w:rsidRPr="00B03C7B">
        <w:rPr>
          <w:color w:val="000000"/>
          <w:sz w:val="28"/>
          <w:szCs w:val="28"/>
        </w:rPr>
        <w:t xml:space="preserve"> оценивает учет результатов независимой экспертизы, а также наличие и актуальность сведений о соответствующей </w:t>
      </w:r>
      <w:r w:rsidR="0081341A">
        <w:rPr>
          <w:color w:val="000000"/>
          <w:sz w:val="28"/>
          <w:szCs w:val="28"/>
        </w:rPr>
        <w:t>муниципальной</w:t>
      </w:r>
      <w:r w:rsidRPr="00B03C7B">
        <w:rPr>
          <w:color w:val="000000"/>
          <w:sz w:val="28"/>
          <w:szCs w:val="28"/>
        </w:rPr>
        <w:t xml:space="preserve"> услуге в Сводном перечне.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50. По результатам рассмотрения проекта административного регламента Управление в течение 15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51. При принятии решения о представлении положительного заключения на проект административного регламента Управление проставляет соответствующую отметку в лист согласования.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>52. При принятии решения о представлении отрицательного заключения на проект административного регламента Управление проставляет соответствующую отметку в лист согласования и вносит замечания в протокол разногласий.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53. При наличии в заключении Управления замечаний и предложений к проекту административного регламента орган, предоставляющий </w:t>
      </w:r>
      <w:r w:rsidR="0081341A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обеспечивает учет таких замечаний и предложений.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При наличии разногласий орган, предоставляющий </w:t>
      </w:r>
      <w:r w:rsidR="0081341A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>услугу, вносит в протокол разногласий возражения на замечания Управления.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Управление рассматривает возражения, представленные органом, предоставляющим </w:t>
      </w:r>
      <w:r w:rsidR="0081341A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81341A">
        <w:rPr>
          <w:color w:val="000000"/>
          <w:sz w:val="28"/>
          <w:szCs w:val="28"/>
        </w:rPr>
        <w:t xml:space="preserve">муниципальную </w:t>
      </w:r>
      <w:r w:rsidRPr="00B03C7B">
        <w:rPr>
          <w:color w:val="000000"/>
          <w:sz w:val="28"/>
          <w:szCs w:val="28"/>
        </w:rPr>
        <w:t>услугу, таких возражений в протокол разногласий.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lastRenderedPageBreak/>
        <w:t xml:space="preserve">В случае несогласия с возражениями, представленными органом, предоставляющим </w:t>
      </w:r>
      <w:r w:rsidR="0081341A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Управление проставляет соответствующую отметку в протоколе разногласий.</w:t>
      </w:r>
    </w:p>
    <w:p w:rsidR="00D123D9" w:rsidRPr="00B03C7B" w:rsidRDefault="00D123D9" w:rsidP="00B03C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C7B">
        <w:rPr>
          <w:color w:val="000000"/>
          <w:sz w:val="28"/>
          <w:szCs w:val="28"/>
        </w:rPr>
        <w:t xml:space="preserve">54. В случае наличия разногласий по проекту административного регламента между органом, предоставляющим </w:t>
      </w:r>
      <w:r w:rsidR="0081341A">
        <w:rPr>
          <w:color w:val="000000"/>
          <w:sz w:val="28"/>
          <w:szCs w:val="28"/>
        </w:rPr>
        <w:t>муниципальную</w:t>
      </w:r>
      <w:r w:rsidRPr="00B03C7B">
        <w:rPr>
          <w:color w:val="000000"/>
          <w:sz w:val="28"/>
          <w:szCs w:val="28"/>
        </w:rPr>
        <w:t xml:space="preserve"> услугу, и Управлением вопрос об их урегулировании выносится на рассмотрение комиссии по проведению административной реформы </w:t>
      </w:r>
      <w:r w:rsidR="0081341A">
        <w:rPr>
          <w:color w:val="000000"/>
          <w:sz w:val="28"/>
          <w:szCs w:val="28"/>
        </w:rPr>
        <w:t xml:space="preserve">администрации Надеждинского сельского поселения Биробиджанского муниципального района </w:t>
      </w:r>
      <w:r w:rsidRPr="00B03C7B">
        <w:rPr>
          <w:color w:val="000000"/>
          <w:sz w:val="28"/>
          <w:szCs w:val="28"/>
        </w:rPr>
        <w:t>Еврейской автономной области.</w:t>
      </w:r>
    </w:p>
    <w:p w:rsidR="00B4405E" w:rsidRPr="00B03C7B" w:rsidRDefault="00B4405E" w:rsidP="00B03C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405E" w:rsidRPr="00B03C7B" w:rsidSect="0055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123D9"/>
    <w:rsid w:val="000A1372"/>
    <w:rsid w:val="000F1DDF"/>
    <w:rsid w:val="001541C3"/>
    <w:rsid w:val="001B5C4A"/>
    <w:rsid w:val="00256864"/>
    <w:rsid w:val="002C0B2F"/>
    <w:rsid w:val="002D3C29"/>
    <w:rsid w:val="0032766E"/>
    <w:rsid w:val="004726C5"/>
    <w:rsid w:val="004B6E19"/>
    <w:rsid w:val="00507E8A"/>
    <w:rsid w:val="005513B7"/>
    <w:rsid w:val="00554DBC"/>
    <w:rsid w:val="006042BE"/>
    <w:rsid w:val="0081341A"/>
    <w:rsid w:val="00814BAF"/>
    <w:rsid w:val="0095513C"/>
    <w:rsid w:val="009720F3"/>
    <w:rsid w:val="009A5B61"/>
    <w:rsid w:val="009B6923"/>
    <w:rsid w:val="00B03C7B"/>
    <w:rsid w:val="00B4405E"/>
    <w:rsid w:val="00B70A0E"/>
    <w:rsid w:val="00BD5506"/>
    <w:rsid w:val="00D123D9"/>
    <w:rsid w:val="00D97054"/>
    <w:rsid w:val="00DC5994"/>
    <w:rsid w:val="00E802DE"/>
    <w:rsid w:val="00E80C0D"/>
    <w:rsid w:val="00E958DB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B7"/>
  </w:style>
  <w:style w:type="paragraph" w:styleId="2">
    <w:name w:val="heading 2"/>
    <w:basedOn w:val="a"/>
    <w:next w:val="a"/>
    <w:link w:val="20"/>
    <w:qFormat/>
    <w:rsid w:val="00B03C7B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123D9"/>
  </w:style>
  <w:style w:type="paragraph" w:customStyle="1" w:styleId="listparagraph">
    <w:name w:val="listparagraph"/>
    <w:basedOn w:val="a"/>
    <w:rsid w:val="00D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1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3C7B"/>
    <w:rPr>
      <w:rFonts w:ascii="Arial" w:eastAsia="Times New Roman" w:hAnsi="Arial" w:cs="Times New Roman"/>
      <w:sz w:val="24"/>
      <w:szCs w:val="20"/>
    </w:rPr>
  </w:style>
  <w:style w:type="character" w:styleId="a4">
    <w:name w:val="Strong"/>
    <w:qFormat/>
    <w:rsid w:val="00B03C7B"/>
    <w:rPr>
      <w:b/>
      <w:bCs/>
    </w:rPr>
  </w:style>
  <w:style w:type="table" w:styleId="a5">
    <w:name w:val="Table Grid"/>
    <w:basedOn w:val="a1"/>
    <w:uiPriority w:val="59"/>
    <w:rsid w:val="00B03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BBA0BFB1-06C7-4E50-A8D3-FE1045784BF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hyperlink" Target="https://pravo-search.minjust.ru/bigs/showDocument.html?id=BBA0BFB1-06C7-4E50-A8D3-FE1045784BF1" TargetMode="External"/><Relationship Id="rId9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2023-07-24T01:13:00Z</dcterms:created>
  <dcterms:modified xsi:type="dcterms:W3CDTF">2023-07-27T03:46:00Z</dcterms:modified>
</cp:coreProperties>
</file>