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EA0B44">
        <w:rPr>
          <w:rFonts w:ascii="Times New Roman" w:hAnsi="Times New Roman" w:cs="Times New Roman"/>
          <w:b/>
          <w:u w:val="single"/>
        </w:rPr>
        <w:t>29</w:t>
      </w:r>
      <w:r w:rsidR="004570E4">
        <w:rPr>
          <w:rFonts w:ascii="Times New Roman" w:hAnsi="Times New Roman" w:cs="Times New Roman"/>
          <w:b/>
          <w:u w:val="single"/>
        </w:rPr>
        <w:t xml:space="preserve"> </w:t>
      </w:r>
      <w:r w:rsidR="00EA0B44">
        <w:rPr>
          <w:rFonts w:ascii="Times New Roman" w:hAnsi="Times New Roman" w:cs="Times New Roman"/>
          <w:b/>
          <w:u w:val="single"/>
        </w:rPr>
        <w:t>ноября</w:t>
      </w:r>
      <w:r>
        <w:rPr>
          <w:rFonts w:ascii="Times New Roman" w:hAnsi="Times New Roman" w:cs="Times New Roman"/>
          <w:b/>
          <w:u w:val="single"/>
        </w:rPr>
        <w:t xml:space="preserve"> 2023 г. № </w:t>
      </w:r>
      <w:r w:rsidR="00EA0B44">
        <w:rPr>
          <w:rFonts w:ascii="Times New Roman" w:hAnsi="Times New Roman" w:cs="Times New Roman"/>
          <w:b/>
          <w:u w:val="single"/>
        </w:rPr>
        <w:t>37</w:t>
      </w:r>
    </w:p>
    <w:p w:rsidR="00B35BF0" w:rsidRPr="00274F77" w:rsidRDefault="00B35BF0" w:rsidP="00B35BF0">
      <w:pPr>
        <w:pStyle w:val="a3"/>
        <w:jc w:val="center"/>
        <w:rPr>
          <w:rFonts w:ascii="Times New Roman" w:hAnsi="Times New Roman" w:cs="Times New Roman"/>
          <w:b/>
          <w:u w:val="single"/>
        </w:rPr>
        <w:sectPr w:rsidR="00B35BF0"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EA0B44" w:rsidRPr="007A267B" w:rsidRDefault="00EA0B44" w:rsidP="00EA0B44">
      <w:pPr>
        <w:jc w:val="center"/>
        <w:rPr>
          <w:b/>
          <w:sz w:val="16"/>
          <w:szCs w:val="16"/>
        </w:rPr>
      </w:pPr>
      <w:r w:rsidRPr="007A267B">
        <w:rPr>
          <w:b/>
          <w:sz w:val="16"/>
          <w:szCs w:val="16"/>
        </w:rPr>
        <w:lastRenderedPageBreak/>
        <w:t>Извещение</w:t>
      </w:r>
    </w:p>
    <w:p w:rsidR="00EA0B44" w:rsidRPr="007A267B" w:rsidRDefault="00EA0B44" w:rsidP="00EA0B44">
      <w:pPr>
        <w:jc w:val="center"/>
        <w:rPr>
          <w:b/>
          <w:sz w:val="16"/>
          <w:szCs w:val="16"/>
        </w:rPr>
      </w:pPr>
      <w:r w:rsidRPr="007A267B">
        <w:rPr>
          <w:b/>
          <w:sz w:val="16"/>
          <w:szCs w:val="16"/>
        </w:rPr>
        <w:t xml:space="preserve">о принятии акта об утверждении результатов определения государственной кадастровой стоимости </w:t>
      </w:r>
      <w:r w:rsidRPr="007A267B">
        <w:rPr>
          <w:rFonts w:eastAsiaTheme="minorHAnsi"/>
          <w:b/>
          <w:sz w:val="16"/>
          <w:szCs w:val="16"/>
          <w:lang w:eastAsia="en-US"/>
        </w:rPr>
        <w:t xml:space="preserve">зданий, помещений, сооружений, объектов незавершенного строительства, </w:t>
      </w:r>
      <w:proofErr w:type="spellStart"/>
      <w:r w:rsidRPr="007A267B">
        <w:rPr>
          <w:rFonts w:eastAsiaTheme="minorHAnsi"/>
          <w:b/>
          <w:sz w:val="16"/>
          <w:szCs w:val="16"/>
          <w:lang w:eastAsia="en-US"/>
        </w:rPr>
        <w:t>машино-мест</w:t>
      </w:r>
      <w:proofErr w:type="spellEnd"/>
      <w:r w:rsidRPr="007A267B">
        <w:rPr>
          <w:rFonts w:eastAsiaTheme="minorHAnsi"/>
          <w:b/>
          <w:sz w:val="16"/>
          <w:szCs w:val="16"/>
          <w:lang w:eastAsia="en-US"/>
        </w:rPr>
        <w:t>,</w:t>
      </w:r>
    </w:p>
    <w:p w:rsidR="00EA0B44" w:rsidRPr="007A267B" w:rsidRDefault="00EA0B44" w:rsidP="00EA0B44">
      <w:pPr>
        <w:jc w:val="center"/>
        <w:rPr>
          <w:b/>
          <w:sz w:val="16"/>
          <w:szCs w:val="16"/>
        </w:rPr>
      </w:pPr>
      <w:proofErr w:type="gramStart"/>
      <w:r w:rsidRPr="007A267B">
        <w:rPr>
          <w:rFonts w:eastAsiaTheme="minorHAnsi"/>
          <w:b/>
          <w:sz w:val="16"/>
          <w:szCs w:val="16"/>
          <w:lang w:eastAsia="en-US"/>
        </w:rPr>
        <w:t>расположенных</w:t>
      </w:r>
      <w:proofErr w:type="gramEnd"/>
      <w:r w:rsidRPr="007A267B">
        <w:rPr>
          <w:rFonts w:eastAsiaTheme="minorHAnsi"/>
          <w:b/>
          <w:sz w:val="16"/>
          <w:szCs w:val="16"/>
          <w:lang w:eastAsia="en-US"/>
        </w:rPr>
        <w:t xml:space="preserve"> на территории Еврейской автономной области,</w:t>
      </w:r>
    </w:p>
    <w:p w:rsidR="00EA0B44" w:rsidRPr="00EA0B44" w:rsidRDefault="00EA0B44" w:rsidP="00EA0B44">
      <w:pPr>
        <w:jc w:val="center"/>
        <w:rPr>
          <w:b/>
          <w:sz w:val="16"/>
          <w:szCs w:val="16"/>
        </w:rPr>
      </w:pPr>
      <w:r w:rsidRPr="007A267B">
        <w:rPr>
          <w:b/>
          <w:sz w:val="16"/>
          <w:szCs w:val="16"/>
        </w:rPr>
        <w:t xml:space="preserve">и </w:t>
      </w:r>
      <w:proofErr w:type="gramStart"/>
      <w:r w:rsidRPr="007A267B">
        <w:rPr>
          <w:b/>
          <w:sz w:val="16"/>
          <w:szCs w:val="16"/>
        </w:rPr>
        <w:t>порядке</w:t>
      </w:r>
      <w:proofErr w:type="gramEnd"/>
      <w:r w:rsidRPr="007A267B">
        <w:rPr>
          <w:b/>
          <w:sz w:val="16"/>
          <w:szCs w:val="16"/>
        </w:rPr>
        <w:t xml:space="preserve"> рассмотрения заявлений об исправлении ошибок, допущенных при определении кадастровой стоимости</w:t>
      </w:r>
    </w:p>
    <w:p w:rsidR="00EA0B44" w:rsidRPr="007A267B" w:rsidRDefault="00EA0B44" w:rsidP="00EA0B44">
      <w:pPr>
        <w:tabs>
          <w:tab w:val="left" w:pos="0"/>
        </w:tabs>
        <w:ind w:firstLine="284"/>
        <w:jc w:val="both"/>
        <w:rPr>
          <w:rFonts w:eastAsiaTheme="minorHAnsi"/>
          <w:sz w:val="16"/>
          <w:szCs w:val="16"/>
          <w:lang w:eastAsia="en-US"/>
        </w:rPr>
      </w:pPr>
      <w:proofErr w:type="gramStart"/>
      <w:r w:rsidRPr="007A267B">
        <w:rPr>
          <w:sz w:val="16"/>
          <w:szCs w:val="16"/>
        </w:rPr>
        <w:t>Департамент по управлению государственным имуществом Еврейской автономной области в соответствии с требованиями статьи 15 Федерального закона от 13.07.2016 № 237-ФЗ «О госу</w:t>
      </w:r>
      <w:r>
        <w:rPr>
          <w:sz w:val="16"/>
          <w:szCs w:val="16"/>
        </w:rPr>
        <w:t xml:space="preserve">дарственной кадастровой оценке» информирует </w:t>
      </w:r>
      <w:r w:rsidRPr="007A267B">
        <w:rPr>
          <w:sz w:val="16"/>
          <w:szCs w:val="16"/>
        </w:rPr>
        <w:t>о принятии постановления правительства Еврейской автономной области</w:t>
      </w:r>
      <w:r w:rsidRPr="007A267B">
        <w:rPr>
          <w:sz w:val="16"/>
          <w:szCs w:val="16"/>
        </w:rPr>
        <w:br/>
        <w:t xml:space="preserve">от 23.11.2023 № 485-пп «Об утверждении результатов определения кадастровой стоимости зданий, помещений, сооружений, объектов незавершенного строительства, </w:t>
      </w:r>
      <w:proofErr w:type="spellStart"/>
      <w:r w:rsidRPr="007A267B">
        <w:rPr>
          <w:sz w:val="16"/>
          <w:szCs w:val="16"/>
        </w:rPr>
        <w:t>машино</w:t>
      </w:r>
      <w:proofErr w:type="spellEnd"/>
      <w:r w:rsidRPr="007A267B">
        <w:rPr>
          <w:sz w:val="16"/>
          <w:szCs w:val="16"/>
        </w:rPr>
        <w:t xml:space="preserve"> мест, расположенных на территории Еврейской автономной области»</w:t>
      </w:r>
      <w:r w:rsidRPr="007A267B">
        <w:rPr>
          <w:rFonts w:eastAsiaTheme="minorHAnsi"/>
          <w:sz w:val="16"/>
          <w:szCs w:val="16"/>
          <w:lang w:eastAsia="en-US"/>
        </w:rPr>
        <w:t>.</w:t>
      </w:r>
      <w:proofErr w:type="gramEnd"/>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 xml:space="preserve">В соответствии со статьей 21 </w:t>
      </w:r>
      <w:r w:rsidRPr="007A267B">
        <w:rPr>
          <w:sz w:val="16"/>
          <w:szCs w:val="16"/>
        </w:rPr>
        <w:t>Федерального закона от 13.07.2016</w:t>
      </w:r>
      <w:r w:rsidRPr="007A267B">
        <w:rPr>
          <w:sz w:val="16"/>
          <w:szCs w:val="16"/>
        </w:rPr>
        <w:br/>
        <w:t>№ 237-ФЗ «О государственной кадастровой оценке»</w:t>
      </w:r>
      <w:r w:rsidRPr="007A267B">
        <w:rPr>
          <w:rFonts w:eastAsiaTheme="minorHAnsi"/>
          <w:sz w:val="16"/>
          <w:szCs w:val="16"/>
          <w:lang w:eastAsia="en-US"/>
        </w:rPr>
        <w:t xml:space="preserve"> ОГБУ «</w:t>
      </w:r>
      <w:proofErr w:type="spellStart"/>
      <w:r w:rsidRPr="007A267B">
        <w:rPr>
          <w:rFonts w:eastAsiaTheme="minorHAnsi"/>
          <w:sz w:val="16"/>
          <w:szCs w:val="16"/>
          <w:lang w:eastAsia="en-US"/>
        </w:rPr>
        <w:t>Облкадастр</w:t>
      </w:r>
      <w:proofErr w:type="spellEnd"/>
      <w:r w:rsidRPr="007A267B">
        <w:rPr>
          <w:rFonts w:eastAsiaTheme="minorHAnsi"/>
          <w:sz w:val="16"/>
          <w:szCs w:val="16"/>
          <w:lang w:eastAsia="en-US"/>
        </w:rPr>
        <w:t>» рассматривает заявления об исправлении ошибок, допущенных при определении кадастровой стоимости.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Ошибками, допущенными при определении кадастровой стоимости, являются:</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1) несоответствие определения кадастровой стоимости положениям методических указаний о государственной кадастровой оценке;</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EA0B44" w:rsidRPr="007A267B" w:rsidRDefault="00EA0B44" w:rsidP="00EA0B44">
      <w:pPr>
        <w:ind w:firstLine="284"/>
        <w:jc w:val="both"/>
        <w:rPr>
          <w:rFonts w:eastAsiaTheme="minorHAnsi"/>
          <w:sz w:val="16"/>
          <w:szCs w:val="16"/>
          <w:lang w:eastAsia="en-US"/>
        </w:rPr>
      </w:pPr>
      <w:proofErr w:type="gramStart"/>
      <w:r w:rsidRPr="007A267B">
        <w:rPr>
          <w:rFonts w:eastAsiaTheme="minorHAnsi"/>
          <w:sz w:val="16"/>
          <w:szCs w:val="16"/>
          <w:lang w:eastAsia="en-US"/>
        </w:rPr>
        <w:t>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w:t>
      </w:r>
      <w:proofErr w:type="gramEnd"/>
      <w:r w:rsidRPr="007A267B">
        <w:rPr>
          <w:rFonts w:eastAsiaTheme="minorHAnsi"/>
          <w:sz w:val="16"/>
          <w:szCs w:val="16"/>
          <w:lang w:eastAsia="en-US"/>
        </w:rPr>
        <w:t xml:space="preserve"> портал государственных и муниципальных услуг.</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Заявление об исправлении ошибок, допущенных при определении кадастровой стоимости, должно содержать:</w:t>
      </w:r>
    </w:p>
    <w:p w:rsidR="00EA0B44" w:rsidRPr="007A267B" w:rsidRDefault="00EA0B44" w:rsidP="00EA0B44">
      <w:pPr>
        <w:pStyle w:val="a8"/>
        <w:tabs>
          <w:tab w:val="left" w:pos="0"/>
        </w:tabs>
        <w:ind w:left="0" w:firstLine="284"/>
        <w:jc w:val="both"/>
        <w:rPr>
          <w:rFonts w:eastAsiaTheme="minorHAnsi"/>
          <w:sz w:val="16"/>
          <w:szCs w:val="16"/>
          <w:lang w:eastAsia="en-US"/>
        </w:rPr>
      </w:pPr>
      <w:r>
        <w:rPr>
          <w:rFonts w:eastAsiaTheme="minorHAnsi"/>
          <w:sz w:val="16"/>
          <w:szCs w:val="16"/>
          <w:lang w:eastAsia="en-US"/>
        </w:rPr>
        <w:t xml:space="preserve">1) </w:t>
      </w:r>
      <w:r w:rsidRPr="007A267B">
        <w:rPr>
          <w:rFonts w:eastAsiaTheme="minorHAnsi"/>
          <w:sz w:val="16"/>
          <w:szCs w:val="16"/>
          <w:lang w:eastAsia="en-US"/>
        </w:rPr>
        <w:t>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 xml:space="preserve">2) кадастровый номер объекта недвижимости (объектов недвижимости), в </w:t>
      </w:r>
      <w:proofErr w:type="gramStart"/>
      <w:r w:rsidRPr="007A267B">
        <w:rPr>
          <w:rFonts w:eastAsiaTheme="minorHAnsi"/>
          <w:sz w:val="16"/>
          <w:szCs w:val="16"/>
          <w:lang w:eastAsia="en-US"/>
        </w:rPr>
        <w:t>отношении</w:t>
      </w:r>
      <w:proofErr w:type="gramEnd"/>
      <w:r w:rsidRPr="007A267B">
        <w:rPr>
          <w:rFonts w:eastAsiaTheme="minorHAnsi"/>
          <w:sz w:val="16"/>
          <w:szCs w:val="16"/>
          <w:lang w:eastAsia="en-US"/>
        </w:rPr>
        <w:t xml:space="preserve"> которого подается заявление об исправлении ошибок, допущенных при определении кадастровой стоимости;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lastRenderedPageBreak/>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EA0B44" w:rsidRPr="007A267B" w:rsidRDefault="00EA0B44" w:rsidP="00EA0B44">
      <w:pPr>
        <w:tabs>
          <w:tab w:val="left" w:pos="284"/>
        </w:tabs>
        <w:ind w:firstLine="284"/>
        <w:jc w:val="both"/>
        <w:rPr>
          <w:rFonts w:eastAsiaTheme="minorHAnsi"/>
          <w:sz w:val="16"/>
          <w:szCs w:val="16"/>
          <w:lang w:eastAsia="en-US"/>
        </w:rPr>
      </w:pPr>
      <w:hyperlink r:id="rId5" w:tooltip="consultantplus://offline/ref=0D49D09F23B008F9B6870ECA4DB50B4C7A10FC9D485A5F1A71A3F427811B8D327FD9DBF03F78D73CFBF1374347DECB9F21175E43215CF764XFZ7F" w:history="1">
        <w:r w:rsidRPr="007A267B">
          <w:rPr>
            <w:rFonts w:eastAsiaTheme="minorHAnsi"/>
            <w:sz w:val="16"/>
            <w:szCs w:val="16"/>
            <w:lang w:eastAsia="en-US"/>
          </w:rPr>
          <w:t>Форма</w:t>
        </w:r>
      </w:hyperlink>
      <w:r w:rsidRPr="007A267B">
        <w:rPr>
          <w:rFonts w:eastAsiaTheme="minorHAnsi"/>
          <w:sz w:val="16"/>
          <w:szCs w:val="16"/>
          <w:lang w:eastAsia="en-US"/>
        </w:rPr>
        <w:t xml:space="preserve"> заявления об исправлении ошибок, допущенных при определении кадастровой стоимости, и </w:t>
      </w:r>
      <w:hyperlink r:id="rId6" w:tooltip="consultantplus://offline/ref=0D49D09F23B008F9B6870ECA4DB50B4C7A10FC9D485A5F1A71A3F427811B8D327FD9DBF03F78D738F1F1374347DECB9F21175E43215CF764XFZ7F" w:history="1">
        <w:r w:rsidRPr="007A267B">
          <w:rPr>
            <w:rFonts w:eastAsiaTheme="minorHAnsi"/>
            <w:sz w:val="16"/>
            <w:szCs w:val="16"/>
            <w:lang w:eastAsia="en-US"/>
          </w:rPr>
          <w:t>требования</w:t>
        </w:r>
      </w:hyperlink>
      <w:r w:rsidRPr="007A267B">
        <w:rPr>
          <w:rFonts w:eastAsiaTheme="minorHAnsi"/>
          <w:sz w:val="16"/>
          <w:szCs w:val="16"/>
          <w:lang w:eastAsia="en-US"/>
        </w:rPr>
        <w:t xml:space="preserve"> к его заполнению утверждены приказом Росреестра от 06.08.2020 № </w:t>
      </w:r>
      <w:proofErr w:type="gramStart"/>
      <w:r w:rsidRPr="007A267B">
        <w:rPr>
          <w:rFonts w:eastAsiaTheme="minorHAnsi"/>
          <w:sz w:val="16"/>
          <w:szCs w:val="16"/>
          <w:lang w:eastAsia="en-US"/>
        </w:rPr>
        <w:t>П</w:t>
      </w:r>
      <w:proofErr w:type="gramEnd"/>
      <w:r w:rsidRPr="007A267B">
        <w:rPr>
          <w:rFonts w:eastAsiaTheme="minorHAnsi"/>
          <w:sz w:val="16"/>
          <w:szCs w:val="16"/>
          <w:lang w:eastAsia="en-US"/>
        </w:rPr>
        <w:t>/0286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rsidR="00EA0B44" w:rsidRPr="007A267B" w:rsidRDefault="00EA0B44" w:rsidP="0026682C">
      <w:pPr>
        <w:tabs>
          <w:tab w:val="left" w:pos="284"/>
        </w:tabs>
        <w:ind w:firstLine="284"/>
        <w:jc w:val="both"/>
        <w:rPr>
          <w:rFonts w:eastAsiaTheme="minorHAnsi"/>
          <w:sz w:val="16"/>
          <w:szCs w:val="16"/>
          <w:lang w:eastAsia="en-US"/>
        </w:rPr>
      </w:pPr>
      <w:r w:rsidRPr="007A267B">
        <w:rPr>
          <w:rFonts w:eastAsiaTheme="minorHAnsi"/>
          <w:sz w:val="16"/>
          <w:szCs w:val="16"/>
          <w:lang w:eastAsia="en-US"/>
        </w:rPr>
        <w:t>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2) использование недостоверных сведений о характеристиках объекта недвижимости при определении кадастровой стоимости.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2) об отказе в пересчете кадастровой стоимости, если наличие ошибок, допущенных при определении кадастровой стоимости, не выявлено.</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Бюджетное учреждение информирует заявителя о принятом решении в течение трех рабочих дней со дня принятия такого решения.</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Бюджетное учреждение осуществляет исправление ошибок, допущенных при определении кадастровой стоимости: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ar37" w:tooltip="#Par37" w:history="1">
        <w:r w:rsidRPr="007A267B">
          <w:rPr>
            <w:rFonts w:eastAsiaTheme="minorHAnsi"/>
            <w:sz w:val="16"/>
            <w:szCs w:val="16"/>
            <w:lang w:eastAsia="en-US"/>
          </w:rPr>
          <w:t>частью 25</w:t>
        </w:r>
      </w:hyperlink>
      <w:r w:rsidRPr="007A267B">
        <w:rPr>
          <w:rFonts w:eastAsiaTheme="minorHAnsi"/>
          <w:sz w:val="16"/>
          <w:szCs w:val="16"/>
          <w:lang w:eastAsia="en-US"/>
        </w:rPr>
        <w:t xml:space="preserve"> статьи 21 Федерального закона </w:t>
      </w:r>
      <w:r w:rsidRPr="007A267B">
        <w:rPr>
          <w:sz w:val="16"/>
          <w:szCs w:val="16"/>
        </w:rPr>
        <w:t>от 13.07.2016 № 237-ФЗ «О государственной кадастровой оценке»</w:t>
      </w:r>
      <w:r w:rsidRPr="007A267B">
        <w:rPr>
          <w:rFonts w:eastAsiaTheme="minorHAnsi"/>
          <w:sz w:val="16"/>
          <w:szCs w:val="16"/>
          <w:lang w:eastAsia="en-US"/>
        </w:rPr>
        <w:t>.</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 xml:space="preserve">В случае если ошибка допущена при определении кадастровой стоимости в соответствии со </w:t>
      </w:r>
      <w:hyperlink r:id="rId7" w:tooltip="consultantplus://offline/ref=0D49D09F23B008F9B6870ECA4DB50B4C7A1EFE9549515F1A71A3F427811B8D327FD9DBF73B73836CBCAF6E100395C79D3F0B5F41X3ZEF" w:history="1">
        <w:r w:rsidRPr="007A267B">
          <w:rPr>
            <w:rFonts w:eastAsiaTheme="minorHAnsi"/>
            <w:sz w:val="16"/>
            <w:szCs w:val="16"/>
            <w:lang w:eastAsia="en-US"/>
          </w:rPr>
          <w:t>статьей 16</w:t>
        </w:r>
      </w:hyperlink>
      <w:r>
        <w:rPr>
          <w:rFonts w:eastAsiaTheme="minorHAnsi"/>
          <w:sz w:val="16"/>
          <w:szCs w:val="16"/>
          <w:lang w:eastAsia="en-US"/>
        </w:rPr>
        <w:t xml:space="preserve"> Федерального </w:t>
      </w:r>
      <w:r w:rsidRPr="007A267B">
        <w:rPr>
          <w:rFonts w:eastAsiaTheme="minorHAnsi"/>
          <w:sz w:val="16"/>
          <w:szCs w:val="16"/>
          <w:lang w:eastAsia="en-US"/>
        </w:rPr>
        <w:t>закона</w:t>
      </w:r>
      <w:r>
        <w:rPr>
          <w:rFonts w:eastAsiaTheme="minorHAnsi"/>
          <w:sz w:val="16"/>
          <w:szCs w:val="16"/>
          <w:lang w:eastAsia="en-US"/>
        </w:rPr>
        <w:t xml:space="preserve"> </w:t>
      </w:r>
      <w:r>
        <w:rPr>
          <w:sz w:val="16"/>
          <w:szCs w:val="16"/>
        </w:rPr>
        <w:t xml:space="preserve">от 13.07.2016 №237-ФЗ </w:t>
      </w:r>
      <w:r w:rsidRPr="007A267B">
        <w:rPr>
          <w:sz w:val="16"/>
          <w:szCs w:val="16"/>
        </w:rPr>
        <w:t>«О государственной кадастровой оценке»</w:t>
      </w:r>
      <w:r w:rsidRPr="007A267B">
        <w:rPr>
          <w:rFonts w:eastAsiaTheme="minorHAnsi"/>
          <w:sz w:val="16"/>
          <w:szCs w:val="16"/>
          <w:lang w:eastAsia="en-US"/>
        </w:rPr>
        <w:t>,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EA0B44" w:rsidRPr="007A267B" w:rsidRDefault="00EA0B44" w:rsidP="00EA0B44">
      <w:pPr>
        <w:tabs>
          <w:tab w:val="left" w:pos="284"/>
        </w:tabs>
        <w:ind w:firstLine="284"/>
        <w:jc w:val="both"/>
        <w:rPr>
          <w:rFonts w:eastAsiaTheme="minorHAnsi"/>
          <w:sz w:val="16"/>
          <w:szCs w:val="16"/>
          <w:lang w:eastAsia="en-US"/>
        </w:rPr>
      </w:pPr>
      <w:r w:rsidRPr="007A267B">
        <w:rPr>
          <w:rFonts w:eastAsiaTheme="minorHAnsi"/>
          <w:sz w:val="16"/>
          <w:szCs w:val="16"/>
          <w:lang w:eastAsia="en-US"/>
        </w:rPr>
        <w:t>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lastRenderedPageBreak/>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r:id="rId8" w:tooltip="consultantplus://offline/ref=0D49D09F23B008F9B6870ECA4DB50B4C7A1EFE9549515F1A71A3F427811B8D327FD9DBF73B73836CBCAF6E100395C79D3F0B5F41X3ZEF" w:history="1">
        <w:r w:rsidRPr="007A267B">
          <w:rPr>
            <w:rFonts w:eastAsiaTheme="minorHAnsi"/>
            <w:sz w:val="16"/>
            <w:szCs w:val="16"/>
            <w:lang w:eastAsia="en-US"/>
          </w:rPr>
          <w:t>статьей 16</w:t>
        </w:r>
      </w:hyperlink>
      <w:r w:rsidRPr="007A267B">
        <w:rPr>
          <w:rFonts w:eastAsiaTheme="minorHAnsi"/>
          <w:sz w:val="16"/>
          <w:szCs w:val="16"/>
          <w:lang w:eastAsia="en-US"/>
        </w:rPr>
        <w:t xml:space="preserve"> Федерального закона</w:t>
      </w:r>
      <w:r w:rsidRPr="007A267B">
        <w:rPr>
          <w:sz w:val="16"/>
          <w:szCs w:val="16"/>
        </w:rPr>
        <w:t xml:space="preserve"> от 13.07.2016 № 237-ФЗ</w:t>
      </w:r>
      <w:r w:rsidRPr="007A267B">
        <w:rPr>
          <w:sz w:val="16"/>
          <w:szCs w:val="16"/>
        </w:rPr>
        <w:br/>
        <w:t>«О государственной кадастровой оценке»</w:t>
      </w:r>
      <w:r w:rsidRPr="007A267B">
        <w:rPr>
          <w:rFonts w:eastAsiaTheme="minorHAnsi"/>
          <w:sz w:val="16"/>
          <w:szCs w:val="16"/>
          <w:lang w:eastAsia="en-US"/>
        </w:rPr>
        <w:t>.</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В случае если ошибка допущена в рамках проведения государственной кадастровой оценк</w:t>
      </w:r>
      <w:r>
        <w:rPr>
          <w:rFonts w:eastAsiaTheme="minorHAnsi"/>
          <w:sz w:val="16"/>
          <w:szCs w:val="16"/>
          <w:lang w:eastAsia="en-US"/>
        </w:rPr>
        <w:t xml:space="preserve">и, уполномоченный орган субъекта Российской Федерации </w:t>
      </w:r>
      <w:r w:rsidRPr="007A267B">
        <w:rPr>
          <w:rFonts w:eastAsiaTheme="minorHAnsi"/>
          <w:sz w:val="16"/>
          <w:szCs w:val="16"/>
          <w:lang w:eastAsia="en-US"/>
        </w:rPr>
        <w:t>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В случае принятия решения об отказе в исправлении ошибок в таком ре</w:t>
      </w:r>
      <w:r>
        <w:rPr>
          <w:rFonts w:eastAsiaTheme="minorHAnsi"/>
          <w:sz w:val="16"/>
          <w:szCs w:val="16"/>
          <w:lang w:eastAsia="en-US"/>
        </w:rPr>
        <w:t xml:space="preserve">шении должны быть приведены все основания его принятия, в том числе </w:t>
      </w:r>
      <w:r w:rsidRPr="007A267B">
        <w:rPr>
          <w:rFonts w:eastAsiaTheme="minorHAnsi"/>
          <w:sz w:val="16"/>
          <w:szCs w:val="16"/>
          <w:lang w:eastAsia="en-US"/>
        </w:rPr>
        <w:t>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EA0B44" w:rsidRPr="007A267B" w:rsidRDefault="00EA0B44" w:rsidP="00EA0B44">
      <w:pPr>
        <w:ind w:firstLine="284"/>
        <w:jc w:val="both"/>
        <w:rPr>
          <w:rFonts w:eastAsiaTheme="minorHAnsi"/>
          <w:sz w:val="16"/>
          <w:szCs w:val="16"/>
          <w:lang w:eastAsia="en-US"/>
        </w:rPr>
      </w:pPr>
      <w:r w:rsidRPr="007A267B">
        <w:rPr>
          <w:rFonts w:eastAsiaTheme="minorHAnsi"/>
          <w:sz w:val="16"/>
          <w:szCs w:val="16"/>
          <w:lang w:eastAsia="en-US"/>
        </w:rPr>
        <w:t>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EA0B44" w:rsidRPr="00EA0B44" w:rsidRDefault="00EA0B44" w:rsidP="00EA0B44">
      <w:pPr>
        <w:ind w:firstLine="284"/>
        <w:jc w:val="both"/>
        <w:rPr>
          <w:rFonts w:eastAsiaTheme="minorHAnsi"/>
          <w:sz w:val="16"/>
          <w:szCs w:val="16"/>
          <w:lang w:eastAsia="en-US"/>
        </w:rPr>
      </w:pPr>
      <w:bookmarkStart w:id="0" w:name="Par37"/>
      <w:bookmarkEnd w:id="0"/>
      <w:r w:rsidRPr="007A267B">
        <w:rPr>
          <w:rFonts w:eastAsiaTheme="minorHAnsi"/>
          <w:sz w:val="16"/>
          <w:szCs w:val="16"/>
          <w:lang w:eastAsia="en-US"/>
        </w:rPr>
        <w:t>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статьей 21 Федерального закона</w:t>
      </w:r>
      <w:r w:rsidRPr="007A267B">
        <w:rPr>
          <w:sz w:val="16"/>
          <w:szCs w:val="16"/>
        </w:rPr>
        <w:t xml:space="preserve"> от 13.07.2016</w:t>
      </w:r>
      <w:r w:rsidRPr="007A267B">
        <w:rPr>
          <w:sz w:val="16"/>
          <w:szCs w:val="16"/>
        </w:rPr>
        <w:br/>
        <w:t>№ 237-ФЗ «О государственной кадастровой оценке»</w:t>
      </w:r>
      <w:r w:rsidRPr="007A267B">
        <w:rPr>
          <w:rFonts w:eastAsiaTheme="minorHAnsi"/>
          <w:sz w:val="16"/>
          <w:szCs w:val="16"/>
          <w:lang w:eastAsia="en-US"/>
        </w:rPr>
        <w:t>.</w:t>
      </w:r>
    </w:p>
    <w:p w:rsidR="00EA0B44" w:rsidRPr="007A267B" w:rsidRDefault="00EA0B44" w:rsidP="00EA0B44">
      <w:pPr>
        <w:pStyle w:val="a6"/>
        <w:shd w:val="clear" w:color="auto" w:fill="FFFFFF"/>
        <w:spacing w:before="0" w:beforeAutospacing="0" w:after="0" w:afterAutospacing="0"/>
        <w:ind w:firstLine="284"/>
        <w:rPr>
          <w:sz w:val="16"/>
          <w:szCs w:val="16"/>
        </w:rPr>
      </w:pPr>
      <w:r w:rsidRPr="007A267B">
        <w:rPr>
          <w:sz w:val="16"/>
          <w:szCs w:val="16"/>
        </w:rPr>
        <w:t>Адрес ОГБУ «</w:t>
      </w:r>
      <w:proofErr w:type="spellStart"/>
      <w:r w:rsidRPr="007A267B">
        <w:rPr>
          <w:sz w:val="16"/>
          <w:szCs w:val="16"/>
        </w:rPr>
        <w:t>Облкадастр</w:t>
      </w:r>
      <w:proofErr w:type="spellEnd"/>
      <w:r w:rsidRPr="007A267B">
        <w:rPr>
          <w:sz w:val="16"/>
          <w:szCs w:val="16"/>
        </w:rPr>
        <w:t>»:</w:t>
      </w:r>
      <w:bookmarkStart w:id="1" w:name="_GoBack"/>
      <w:bookmarkEnd w:id="1"/>
    </w:p>
    <w:p w:rsidR="00EA0B44" w:rsidRPr="007A267B" w:rsidRDefault="00EA0B44" w:rsidP="00EA0B44">
      <w:pPr>
        <w:pStyle w:val="a6"/>
        <w:shd w:val="clear" w:color="auto" w:fill="FFFFFF"/>
        <w:spacing w:before="0" w:beforeAutospacing="0" w:after="0" w:afterAutospacing="0"/>
        <w:ind w:firstLine="284"/>
        <w:rPr>
          <w:sz w:val="16"/>
          <w:szCs w:val="16"/>
        </w:rPr>
      </w:pPr>
      <w:r w:rsidRPr="007A267B">
        <w:rPr>
          <w:sz w:val="16"/>
          <w:szCs w:val="16"/>
        </w:rPr>
        <w:t>679000, ЕАО, г. Биробиджан, ул. Ленина, 15.</w:t>
      </w:r>
    </w:p>
    <w:p w:rsidR="00EA0B44" w:rsidRPr="007A267B" w:rsidRDefault="00EA0B44" w:rsidP="00EA0B44">
      <w:pPr>
        <w:pStyle w:val="a6"/>
        <w:shd w:val="clear" w:color="auto" w:fill="FFFFFF"/>
        <w:spacing w:before="0" w:beforeAutospacing="0" w:after="0" w:afterAutospacing="0"/>
        <w:ind w:firstLine="284"/>
        <w:rPr>
          <w:sz w:val="16"/>
          <w:szCs w:val="16"/>
        </w:rPr>
      </w:pPr>
      <w:r w:rsidRPr="007A267B">
        <w:rPr>
          <w:sz w:val="16"/>
          <w:szCs w:val="16"/>
        </w:rPr>
        <w:t>Тел. (42622) 2-13-11.</w:t>
      </w:r>
    </w:p>
    <w:p w:rsidR="00EA0B44" w:rsidRPr="007A267B" w:rsidRDefault="00EA0B44" w:rsidP="00EA0B44">
      <w:pPr>
        <w:pStyle w:val="a6"/>
        <w:shd w:val="clear" w:color="auto" w:fill="FFFFFF"/>
        <w:spacing w:before="0" w:beforeAutospacing="0" w:after="0" w:afterAutospacing="0"/>
        <w:ind w:firstLine="284"/>
        <w:rPr>
          <w:sz w:val="16"/>
          <w:szCs w:val="16"/>
        </w:rPr>
      </w:pPr>
      <w:proofErr w:type="spellStart"/>
      <w:r w:rsidRPr="007A267B">
        <w:rPr>
          <w:sz w:val="16"/>
          <w:szCs w:val="16"/>
        </w:rPr>
        <w:t>E-mail</w:t>
      </w:r>
      <w:proofErr w:type="spellEnd"/>
      <w:r w:rsidRPr="007A267B">
        <w:rPr>
          <w:sz w:val="16"/>
          <w:szCs w:val="16"/>
        </w:rPr>
        <w:t>: oblkadastr@post.eao.ru</w:t>
      </w:r>
    </w:p>
    <w:p w:rsidR="00282750" w:rsidRPr="001158A7" w:rsidRDefault="00282750" w:rsidP="00282750">
      <w:pPr>
        <w:pStyle w:val="ConsPlusNormal"/>
        <w:jc w:val="both"/>
        <w:rPr>
          <w:sz w:val="16"/>
          <w:szCs w:val="16"/>
        </w:rPr>
      </w:pPr>
    </w:p>
    <w:p w:rsidR="00282750" w:rsidRPr="004D5FCA" w:rsidRDefault="00282750" w:rsidP="00282750">
      <w:pPr>
        <w:rPr>
          <w:sz w:val="16"/>
          <w:szCs w:val="16"/>
        </w:rPr>
      </w:pPr>
    </w:p>
    <w:p w:rsidR="00282750" w:rsidRPr="007C539E" w:rsidRDefault="00282750" w:rsidP="00282750">
      <w:pPr>
        <w:contextualSpacing/>
        <w:jc w:val="both"/>
        <w:rPr>
          <w:sz w:val="16"/>
          <w:szCs w:val="16"/>
        </w:rPr>
      </w:pPr>
    </w:p>
    <w:p w:rsidR="004570E4" w:rsidRDefault="004570E4" w:rsidP="00164896">
      <w:pPr>
        <w:autoSpaceDE w:val="0"/>
        <w:autoSpaceDN w:val="0"/>
        <w:adjustRightInd w:val="0"/>
        <w:jc w:val="both"/>
        <w:rPr>
          <w:color w:val="000000"/>
          <w:sz w:val="16"/>
          <w:szCs w:val="16"/>
        </w:rPr>
      </w:pPr>
    </w:p>
    <w:p w:rsidR="004570E4" w:rsidRDefault="004570E4" w:rsidP="00164896">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r>
        <w:rPr>
          <w:color w:val="000000"/>
          <w:sz w:val="16"/>
          <w:szCs w:val="16"/>
        </w:rPr>
        <w:t xml:space="preserve">                                    </w:t>
      </w: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4570E4" w:rsidRDefault="004570E4" w:rsidP="004570E4">
      <w:pPr>
        <w:autoSpaceDE w:val="0"/>
        <w:autoSpaceDN w:val="0"/>
        <w:adjustRightInd w:val="0"/>
        <w:jc w:val="both"/>
        <w:rPr>
          <w:color w:val="000000"/>
          <w:sz w:val="16"/>
          <w:szCs w:val="16"/>
        </w:rPr>
      </w:pPr>
    </w:p>
    <w:p w:rsidR="00AE3CD7" w:rsidRDefault="00AE3CD7"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164896" w:rsidRDefault="00164896"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EA0B44" w:rsidRDefault="00EA0B44" w:rsidP="00B35BF0">
      <w:pPr>
        <w:contextualSpacing/>
        <w:jc w:val="both"/>
        <w:rPr>
          <w:sz w:val="16"/>
          <w:szCs w:val="16"/>
        </w:rPr>
      </w:pPr>
    </w:p>
    <w:p w:rsidR="00282750" w:rsidRDefault="00282750" w:rsidP="00B35BF0">
      <w:pPr>
        <w:contextualSpacing/>
        <w:jc w:val="both"/>
        <w:rPr>
          <w:sz w:val="16"/>
          <w:szCs w:val="16"/>
        </w:rPr>
      </w:pPr>
    </w:p>
    <w:p w:rsidR="004916CC" w:rsidRDefault="004916CC" w:rsidP="00B35BF0">
      <w:pPr>
        <w:contextualSpacing/>
        <w:jc w:val="both"/>
        <w:rPr>
          <w:sz w:val="16"/>
          <w:szCs w:val="16"/>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EA0B44">
        <w:rPr>
          <w:rFonts w:ascii="Times New Roman" w:hAnsi="Times New Roman" w:cs="Times New Roman"/>
          <w:sz w:val="12"/>
          <w:szCs w:val="12"/>
        </w:rPr>
        <w:t>емя подписания в печать – 15</w:t>
      </w:r>
      <w:r w:rsidR="00164896">
        <w:rPr>
          <w:rFonts w:ascii="Times New Roman" w:hAnsi="Times New Roman" w:cs="Times New Roman"/>
          <w:sz w:val="12"/>
          <w:szCs w:val="12"/>
        </w:rPr>
        <w:t>.</w:t>
      </w:r>
      <w:r w:rsidR="00EA0B44">
        <w:rPr>
          <w:rFonts w:ascii="Times New Roman" w:hAnsi="Times New Roman" w:cs="Times New Roman"/>
          <w:sz w:val="12"/>
          <w:szCs w:val="12"/>
        </w:rPr>
        <w:t>3</w:t>
      </w:r>
      <w:r>
        <w:rPr>
          <w:rFonts w:ascii="Times New Roman" w:hAnsi="Times New Roman" w:cs="Times New Roman"/>
          <w:sz w:val="12"/>
          <w:szCs w:val="12"/>
        </w:rPr>
        <w:t xml:space="preserve">0                </w:t>
      </w:r>
      <w:r w:rsidR="00EA0B44">
        <w:rPr>
          <w:rFonts w:ascii="Times New Roman" w:hAnsi="Times New Roman" w:cs="Times New Roman"/>
          <w:sz w:val="12"/>
          <w:szCs w:val="12"/>
        </w:rPr>
        <w:t>29.11</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F23C52">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F78"/>
    <w:multiLevelType w:val="hybridMultilevel"/>
    <w:tmpl w:val="F5069088"/>
    <w:lvl w:ilvl="0" w:tplc="8B3AAC78">
      <w:start w:val="1"/>
      <w:numFmt w:val="decimal"/>
      <w:lvlText w:val="%1."/>
      <w:lvlJc w:val="left"/>
      <w:pPr>
        <w:ind w:left="79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
    <w:nsid w:val="430A08CD"/>
    <w:multiLevelType w:val="hybridMultilevel"/>
    <w:tmpl w:val="F18C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50C06"/>
    <w:multiLevelType w:val="hybridMultilevel"/>
    <w:tmpl w:val="D7FC98C6"/>
    <w:lvl w:ilvl="0" w:tplc="81ECC698">
      <w:start w:val="1"/>
      <w:numFmt w:val="decimal"/>
      <w:lvlText w:val="%1)"/>
      <w:lvlJc w:val="left"/>
      <w:pPr>
        <w:ind w:left="900" w:hanging="360"/>
      </w:pPr>
      <w:rPr>
        <w:rFonts w:hint="default"/>
      </w:rPr>
    </w:lvl>
    <w:lvl w:ilvl="1" w:tplc="56903482">
      <w:start w:val="1"/>
      <w:numFmt w:val="lowerLetter"/>
      <w:lvlText w:val="%2."/>
      <w:lvlJc w:val="left"/>
      <w:pPr>
        <w:ind w:left="1620" w:hanging="360"/>
      </w:pPr>
    </w:lvl>
    <w:lvl w:ilvl="2" w:tplc="C5E6A856">
      <w:start w:val="1"/>
      <w:numFmt w:val="lowerRoman"/>
      <w:lvlText w:val="%3."/>
      <w:lvlJc w:val="right"/>
      <w:pPr>
        <w:ind w:left="2340" w:hanging="180"/>
      </w:pPr>
    </w:lvl>
    <w:lvl w:ilvl="3" w:tplc="7F22C504">
      <w:start w:val="1"/>
      <w:numFmt w:val="decimal"/>
      <w:lvlText w:val="%4."/>
      <w:lvlJc w:val="left"/>
      <w:pPr>
        <w:ind w:left="3060" w:hanging="360"/>
      </w:pPr>
    </w:lvl>
    <w:lvl w:ilvl="4" w:tplc="CCAA09FE">
      <w:start w:val="1"/>
      <w:numFmt w:val="lowerLetter"/>
      <w:lvlText w:val="%5."/>
      <w:lvlJc w:val="left"/>
      <w:pPr>
        <w:ind w:left="3780" w:hanging="360"/>
      </w:pPr>
    </w:lvl>
    <w:lvl w:ilvl="5" w:tplc="CFCC3D06">
      <w:start w:val="1"/>
      <w:numFmt w:val="lowerRoman"/>
      <w:lvlText w:val="%6."/>
      <w:lvlJc w:val="right"/>
      <w:pPr>
        <w:ind w:left="4500" w:hanging="180"/>
      </w:pPr>
    </w:lvl>
    <w:lvl w:ilvl="6" w:tplc="747C46B6">
      <w:start w:val="1"/>
      <w:numFmt w:val="decimal"/>
      <w:lvlText w:val="%7."/>
      <w:lvlJc w:val="left"/>
      <w:pPr>
        <w:ind w:left="5220" w:hanging="360"/>
      </w:pPr>
    </w:lvl>
    <w:lvl w:ilvl="7" w:tplc="1E562E22">
      <w:start w:val="1"/>
      <w:numFmt w:val="lowerLetter"/>
      <w:lvlText w:val="%8."/>
      <w:lvlJc w:val="left"/>
      <w:pPr>
        <w:ind w:left="5940" w:hanging="360"/>
      </w:pPr>
    </w:lvl>
    <w:lvl w:ilvl="8" w:tplc="39D02DCC">
      <w:start w:val="1"/>
      <w:numFmt w:val="lowerRoman"/>
      <w:lvlText w:val="%9."/>
      <w:lvlJc w:val="right"/>
      <w:pPr>
        <w:ind w:left="666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D3EB9"/>
    <w:rsid w:val="00154313"/>
    <w:rsid w:val="00164896"/>
    <w:rsid w:val="0026682C"/>
    <w:rsid w:val="00270784"/>
    <w:rsid w:val="00282750"/>
    <w:rsid w:val="002F0BBB"/>
    <w:rsid w:val="004570E4"/>
    <w:rsid w:val="004916CC"/>
    <w:rsid w:val="0050196C"/>
    <w:rsid w:val="00513472"/>
    <w:rsid w:val="005853B6"/>
    <w:rsid w:val="0096594D"/>
    <w:rsid w:val="009B78E0"/>
    <w:rsid w:val="009F1164"/>
    <w:rsid w:val="00AE3CD7"/>
    <w:rsid w:val="00B10655"/>
    <w:rsid w:val="00B35BF0"/>
    <w:rsid w:val="00B50EDD"/>
    <w:rsid w:val="00D81FAE"/>
    <w:rsid w:val="00DF67AE"/>
    <w:rsid w:val="00E1280B"/>
    <w:rsid w:val="00EA0B44"/>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character" w:customStyle="1" w:styleId="21">
    <w:name w:val="Основной текст (2)_"/>
    <w:basedOn w:val="a0"/>
    <w:link w:val="22"/>
    <w:rsid w:val="001648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896"/>
    <w:pPr>
      <w:widowControl w:val="0"/>
      <w:shd w:val="clear" w:color="auto" w:fill="FFFFFF"/>
      <w:spacing w:after="300" w:line="322" w:lineRule="exact"/>
      <w:jc w:val="center"/>
    </w:pPr>
    <w:rPr>
      <w:sz w:val="28"/>
      <w:szCs w:val="28"/>
      <w:lang w:eastAsia="en-US"/>
    </w:rPr>
  </w:style>
  <w:style w:type="character" w:customStyle="1" w:styleId="hyperlink">
    <w:name w:val="hyperlink"/>
    <w:basedOn w:val="a0"/>
    <w:rsid w:val="002827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9D09F23B008F9B6870ECA4DB50B4C7A1EFE9549515F1A71A3F427811B8D327FD9DBF73B73836CBCAF6E100395C79D3F0B5F41X3ZEF" TargetMode="External"/><Relationship Id="rId3" Type="http://schemas.openxmlformats.org/officeDocument/2006/relationships/settings" Target="settings.xml"/><Relationship Id="rId7" Type="http://schemas.openxmlformats.org/officeDocument/2006/relationships/hyperlink" Target="consultantplus://offline/ref=0D49D09F23B008F9B6870ECA4DB50B4C7A1EFE9549515F1A71A3F427811B8D327FD9DBF73B73836CBCAF6E100395C79D3F0B5F41X3Z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49D09F23B008F9B6870ECA4DB50B4C7A10FC9D485A5F1A71A3F427811B8D327FD9DBF03F78D738F1F1374347DECB9F21175E43215CF764XFZ7F" TargetMode="External"/><Relationship Id="rId5" Type="http://schemas.openxmlformats.org/officeDocument/2006/relationships/hyperlink" Target="consultantplus://offline/ref=0D49D09F23B008F9B6870ECA4DB50B4C7A10FC9D485A5F1A71A3F427811B8D327FD9DBF03F78D73CFBF1374347DECB9F21175E43215CF764XFZ7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2023-11-28T18:53:00Z</cp:lastPrinted>
  <dcterms:created xsi:type="dcterms:W3CDTF">2023-04-06T15:18:00Z</dcterms:created>
  <dcterms:modified xsi:type="dcterms:W3CDTF">2023-11-28T18:57:00Z</dcterms:modified>
</cp:coreProperties>
</file>