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r w:rsidRPr="00B61499">
        <w:rPr>
          <w:color w:val="000000" w:themeColor="text1"/>
          <w:sz w:val="28"/>
          <w:szCs w:val="28"/>
          <w:highlight w:val="white"/>
        </w:rPr>
        <w:t>Муниципальное образование «Надеждинское сельское поселение»</w:t>
      </w:r>
    </w:p>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r w:rsidRPr="00B61499">
        <w:rPr>
          <w:color w:val="000000" w:themeColor="text1"/>
          <w:sz w:val="28"/>
          <w:szCs w:val="28"/>
          <w:highlight w:val="white"/>
        </w:rPr>
        <w:t>Биробиджанского муниципального района</w:t>
      </w:r>
    </w:p>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r w:rsidRPr="00B61499">
        <w:rPr>
          <w:color w:val="000000" w:themeColor="text1"/>
          <w:sz w:val="28"/>
          <w:szCs w:val="28"/>
          <w:highlight w:val="white"/>
        </w:rPr>
        <w:t>Еврейской автономной области</w:t>
      </w:r>
    </w:p>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p>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r w:rsidRPr="00B61499">
        <w:rPr>
          <w:color w:val="000000" w:themeColor="text1"/>
          <w:sz w:val="28"/>
          <w:szCs w:val="28"/>
          <w:highlight w:val="white"/>
        </w:rPr>
        <w:t>АДМИНИСТРАЦИЯ СЕЛЬСКОГО ПОСЕЛЕНИЯ</w:t>
      </w:r>
    </w:p>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p>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r w:rsidRPr="00B61499">
        <w:rPr>
          <w:color w:val="000000" w:themeColor="text1"/>
          <w:sz w:val="28"/>
          <w:szCs w:val="28"/>
          <w:highlight w:val="white"/>
        </w:rPr>
        <w:t>ПОСТАНОВЛЕНИЕ</w:t>
      </w:r>
    </w:p>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r w:rsidRPr="00B61499">
        <w:rPr>
          <w:color w:val="000000" w:themeColor="text1"/>
          <w:sz w:val="28"/>
          <w:szCs w:val="28"/>
          <w:highlight w:val="white"/>
        </w:rPr>
        <w:t xml:space="preserve">    11.04.2024                                                                                                  №</w:t>
      </w:r>
      <w:r w:rsidR="00076D25" w:rsidRPr="00B61499">
        <w:rPr>
          <w:color w:val="000000" w:themeColor="text1"/>
          <w:sz w:val="28"/>
          <w:szCs w:val="28"/>
          <w:highlight w:val="white"/>
        </w:rPr>
        <w:t xml:space="preserve"> </w:t>
      </w:r>
      <w:r w:rsidRPr="00B61499">
        <w:rPr>
          <w:color w:val="000000" w:themeColor="text1"/>
          <w:sz w:val="28"/>
          <w:szCs w:val="28"/>
          <w:highlight w:val="white"/>
        </w:rPr>
        <w:t xml:space="preserve">23 </w:t>
      </w:r>
    </w:p>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r w:rsidRPr="00B61499">
        <w:rPr>
          <w:color w:val="000000" w:themeColor="text1"/>
          <w:sz w:val="28"/>
          <w:szCs w:val="28"/>
          <w:highlight w:val="white"/>
        </w:rPr>
        <w:t>с. Надеждинское</w:t>
      </w:r>
    </w:p>
    <w:p w:rsidR="00C5553C" w:rsidRPr="00B61499" w:rsidRDefault="00C5553C" w:rsidP="00C5553C">
      <w:pPr>
        <w:autoSpaceDE w:val="0"/>
        <w:autoSpaceDN w:val="0"/>
        <w:adjustRightInd w:val="0"/>
        <w:spacing w:line="330" w:lineRule="atLeast"/>
        <w:jc w:val="center"/>
        <w:rPr>
          <w:color w:val="000000" w:themeColor="text1"/>
          <w:sz w:val="28"/>
          <w:szCs w:val="28"/>
          <w:highlight w:val="white"/>
        </w:rPr>
      </w:pPr>
    </w:p>
    <w:p w:rsidR="00C5553C" w:rsidRPr="00B61499" w:rsidRDefault="00076D25" w:rsidP="00C5553C">
      <w:pPr>
        <w:autoSpaceDE w:val="0"/>
        <w:autoSpaceDN w:val="0"/>
        <w:adjustRightInd w:val="0"/>
        <w:spacing w:after="200"/>
        <w:jc w:val="both"/>
        <w:rPr>
          <w:color w:val="000000" w:themeColor="text1"/>
          <w:sz w:val="28"/>
          <w:szCs w:val="28"/>
        </w:rPr>
      </w:pPr>
      <w:r w:rsidRPr="00B61499">
        <w:rPr>
          <w:color w:val="000000" w:themeColor="text1"/>
          <w:sz w:val="28"/>
          <w:szCs w:val="28"/>
        </w:rPr>
        <w:t xml:space="preserve">Об утверждении </w:t>
      </w:r>
      <w:r w:rsidR="00C5553C" w:rsidRPr="00B61499">
        <w:rPr>
          <w:color w:val="000000" w:themeColor="text1"/>
          <w:sz w:val="28"/>
          <w:szCs w:val="28"/>
        </w:rPr>
        <w:t>Паспорта общественно значимого проекта по благоустройству сельских территорий Еврейской автономной области, претендующего на получение субсидии за счет средств федерального и областного бюджетов бюджету муниципального образования Еврейской автономной области, расположенного на сельской территории Еврейской автономной области, на реализацию мероприятий по благоустройству сельской территории Еврейской автономной области в 2025 году муниципального образования «Надеждинское сельское поселение» Биробиджанского муниципального района Еврейской автономной области</w:t>
      </w:r>
    </w:p>
    <w:p w:rsidR="00C5553C" w:rsidRPr="00B61499" w:rsidRDefault="00076D25" w:rsidP="00C5553C">
      <w:pPr>
        <w:autoSpaceDE w:val="0"/>
        <w:autoSpaceDN w:val="0"/>
        <w:adjustRightInd w:val="0"/>
        <w:jc w:val="both"/>
        <w:rPr>
          <w:color w:val="000000" w:themeColor="text1"/>
          <w:sz w:val="28"/>
          <w:szCs w:val="28"/>
          <w:highlight w:val="white"/>
        </w:rPr>
      </w:pPr>
      <w:r w:rsidRPr="00B61499">
        <w:rPr>
          <w:color w:val="000000" w:themeColor="text1"/>
          <w:sz w:val="28"/>
          <w:szCs w:val="28"/>
          <w:highlight w:val="white"/>
        </w:rPr>
        <w:t xml:space="preserve">     </w:t>
      </w:r>
      <w:r w:rsidR="00C5553C" w:rsidRPr="00B61499">
        <w:rPr>
          <w:color w:val="000000" w:themeColor="text1"/>
          <w:sz w:val="28"/>
          <w:szCs w:val="28"/>
          <w:highlight w:val="white"/>
        </w:rPr>
        <w:t xml:space="preserve">На основании </w:t>
      </w:r>
      <w:r w:rsidR="00C5553C" w:rsidRPr="00B61499">
        <w:rPr>
          <w:color w:val="000000" w:themeColor="text1"/>
          <w:sz w:val="28"/>
          <w:szCs w:val="28"/>
        </w:rPr>
        <w:t xml:space="preserve"> Постановления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постановления правительства Еврейской автономной области от 21.02.2020 № 35-пп «Об утверждении Порядка предоставления в 2020-2025 годах субсидий за счет средств федерального и областного бюджетов бюджетам муниципальных образований Еврейской автономной области, расположенных на сельских территориях Еврейской автономной области, на реализацию мероприятий по благоустройству сельских территорий Еврейской автономной области»</w:t>
      </w:r>
      <w:r w:rsidR="00C5553C" w:rsidRPr="00B61499">
        <w:rPr>
          <w:color w:val="000000" w:themeColor="text1"/>
          <w:sz w:val="28"/>
          <w:szCs w:val="28"/>
          <w:highlight w:val="white"/>
        </w:rPr>
        <w:t xml:space="preserve"> администрация Надеждинского сельского поселения</w:t>
      </w:r>
    </w:p>
    <w:p w:rsidR="00C5553C" w:rsidRPr="00B61499" w:rsidRDefault="00C5553C" w:rsidP="00C5553C">
      <w:pPr>
        <w:autoSpaceDE w:val="0"/>
        <w:autoSpaceDN w:val="0"/>
        <w:adjustRightInd w:val="0"/>
        <w:jc w:val="both"/>
        <w:rPr>
          <w:color w:val="000000" w:themeColor="text1"/>
          <w:sz w:val="28"/>
          <w:szCs w:val="28"/>
          <w:highlight w:val="white"/>
        </w:rPr>
      </w:pPr>
      <w:r w:rsidRPr="00B61499">
        <w:rPr>
          <w:color w:val="000000" w:themeColor="text1"/>
          <w:sz w:val="28"/>
          <w:szCs w:val="28"/>
          <w:highlight w:val="white"/>
        </w:rPr>
        <w:t>ПОСТАНОВЛЯЕТ:</w:t>
      </w:r>
    </w:p>
    <w:p w:rsidR="00076D25" w:rsidRPr="00B61499" w:rsidRDefault="00076D25" w:rsidP="00076D25">
      <w:pPr>
        <w:autoSpaceDE w:val="0"/>
        <w:autoSpaceDN w:val="0"/>
        <w:adjustRightInd w:val="0"/>
        <w:jc w:val="both"/>
        <w:rPr>
          <w:color w:val="000000" w:themeColor="text1"/>
          <w:sz w:val="28"/>
          <w:szCs w:val="28"/>
        </w:rPr>
      </w:pPr>
      <w:r w:rsidRPr="00B61499">
        <w:rPr>
          <w:color w:val="000000" w:themeColor="text1"/>
          <w:sz w:val="28"/>
          <w:szCs w:val="28"/>
        </w:rPr>
        <w:t xml:space="preserve">     </w:t>
      </w:r>
      <w:r w:rsidR="00C5553C" w:rsidRPr="00B61499">
        <w:rPr>
          <w:color w:val="000000" w:themeColor="text1"/>
          <w:sz w:val="28"/>
          <w:szCs w:val="28"/>
        </w:rPr>
        <w:t>1. Утвердить Паспорт общественно значимого проекта по благоустройству сельских территорий Еврейской автономной области, претендующего на получение субсидии за счет средств федерального и областного бюджетов бюджету муниципального образования Еврейской автономной области, расположенного на сельской территории Еврейской автономной области, на реализацию мероприятий по благоустройству сельской территории Еврейской автономной области в 2025 году муниципального образования «Надеждинское сельское поселение» Биробиджанского муниципального района Еврейской автономной области</w:t>
      </w:r>
      <w:r w:rsidR="00C5553C" w:rsidRPr="00B61499">
        <w:rPr>
          <w:b/>
          <w:bCs/>
          <w:color w:val="000000" w:themeColor="text1"/>
          <w:sz w:val="28"/>
          <w:szCs w:val="28"/>
        </w:rPr>
        <w:t xml:space="preserve">, </w:t>
      </w:r>
      <w:r w:rsidR="00C5553C" w:rsidRPr="00B61499">
        <w:rPr>
          <w:color w:val="000000" w:themeColor="text1"/>
          <w:sz w:val="28"/>
          <w:szCs w:val="28"/>
        </w:rPr>
        <w:t>согласно Приложению.</w:t>
      </w:r>
    </w:p>
    <w:p w:rsidR="00076D25" w:rsidRPr="00B61499" w:rsidRDefault="00076D25" w:rsidP="00076D25">
      <w:pPr>
        <w:pStyle w:val="a3"/>
        <w:rPr>
          <w:color w:val="000000" w:themeColor="text1"/>
          <w:szCs w:val="28"/>
        </w:rPr>
      </w:pPr>
      <w:r w:rsidRPr="00B61499">
        <w:rPr>
          <w:color w:val="000000" w:themeColor="text1"/>
          <w:szCs w:val="28"/>
        </w:rPr>
        <w:t xml:space="preserve">     </w:t>
      </w:r>
      <w:r w:rsidR="00C5553C" w:rsidRPr="00B61499">
        <w:rPr>
          <w:color w:val="000000" w:themeColor="text1"/>
          <w:szCs w:val="28"/>
          <w:highlight w:val="white"/>
        </w:rPr>
        <w:t xml:space="preserve">3. </w:t>
      </w:r>
      <w:r w:rsidRPr="00B61499">
        <w:rPr>
          <w:color w:val="000000" w:themeColor="text1"/>
          <w:szCs w:val="28"/>
        </w:rPr>
        <w:t>Опубликовать настоящее постановление в «Информационном бюллетене Надеждинского сельского поселения Биробиджанского муниципального района Еврейской автономной области».</w:t>
      </w:r>
    </w:p>
    <w:p w:rsidR="00C5553C" w:rsidRPr="00B61499" w:rsidRDefault="00076D25" w:rsidP="00076D25">
      <w:pPr>
        <w:pStyle w:val="a3"/>
        <w:rPr>
          <w:color w:val="000000" w:themeColor="text1"/>
          <w:szCs w:val="28"/>
        </w:rPr>
      </w:pPr>
      <w:r w:rsidRPr="00B61499">
        <w:rPr>
          <w:color w:val="000000" w:themeColor="text1"/>
          <w:szCs w:val="28"/>
        </w:rPr>
        <w:lastRenderedPageBreak/>
        <w:t xml:space="preserve">     </w:t>
      </w:r>
      <w:r w:rsidR="00C5553C" w:rsidRPr="00B61499">
        <w:rPr>
          <w:color w:val="000000" w:themeColor="text1"/>
          <w:szCs w:val="28"/>
          <w:highlight w:val="white"/>
        </w:rPr>
        <w:t>4. Контроль за исполнением настоящего постановления оставляю за собой.</w:t>
      </w:r>
    </w:p>
    <w:p w:rsidR="00C5553C" w:rsidRPr="00B61499" w:rsidRDefault="00076D25" w:rsidP="00C5553C">
      <w:pPr>
        <w:autoSpaceDE w:val="0"/>
        <w:autoSpaceDN w:val="0"/>
        <w:adjustRightInd w:val="0"/>
        <w:spacing w:before="100" w:after="150"/>
        <w:jc w:val="both"/>
        <w:rPr>
          <w:color w:val="000000" w:themeColor="text1"/>
          <w:sz w:val="28"/>
          <w:szCs w:val="28"/>
          <w:highlight w:val="white"/>
        </w:rPr>
      </w:pPr>
      <w:r w:rsidRPr="00B61499">
        <w:rPr>
          <w:color w:val="000000" w:themeColor="text1"/>
          <w:sz w:val="28"/>
          <w:szCs w:val="28"/>
          <w:highlight w:val="white"/>
        </w:rPr>
        <w:t xml:space="preserve">     </w:t>
      </w:r>
      <w:r w:rsidR="00C5553C" w:rsidRPr="00B61499">
        <w:rPr>
          <w:color w:val="000000" w:themeColor="text1"/>
          <w:sz w:val="28"/>
          <w:szCs w:val="28"/>
          <w:highlight w:val="white"/>
        </w:rPr>
        <w:t>5. Настоящее  постановление вступает в силу после дня его официального опубликования.</w:t>
      </w:r>
    </w:p>
    <w:p w:rsidR="00C5553C" w:rsidRPr="00B61499" w:rsidRDefault="00C5553C" w:rsidP="00C5553C">
      <w:pPr>
        <w:autoSpaceDE w:val="0"/>
        <w:autoSpaceDN w:val="0"/>
        <w:adjustRightInd w:val="0"/>
        <w:spacing w:before="100" w:after="150"/>
        <w:jc w:val="both"/>
        <w:rPr>
          <w:color w:val="000000" w:themeColor="text1"/>
          <w:sz w:val="28"/>
          <w:szCs w:val="28"/>
          <w:highlight w:val="white"/>
        </w:rPr>
      </w:pPr>
    </w:p>
    <w:p w:rsidR="00C5553C" w:rsidRPr="00B61499" w:rsidRDefault="00C5553C" w:rsidP="00C5553C">
      <w:pPr>
        <w:tabs>
          <w:tab w:val="left" w:pos="4277"/>
        </w:tabs>
        <w:autoSpaceDE w:val="0"/>
        <w:autoSpaceDN w:val="0"/>
        <w:adjustRightInd w:val="0"/>
        <w:spacing w:before="100" w:after="150"/>
        <w:jc w:val="both"/>
        <w:rPr>
          <w:color w:val="000000" w:themeColor="text1"/>
          <w:sz w:val="28"/>
          <w:szCs w:val="28"/>
          <w:highlight w:val="white"/>
        </w:rPr>
      </w:pPr>
      <w:r w:rsidRPr="00B61499">
        <w:rPr>
          <w:color w:val="000000" w:themeColor="text1"/>
          <w:sz w:val="28"/>
          <w:szCs w:val="28"/>
          <w:highlight w:val="white"/>
        </w:rPr>
        <w:tab/>
      </w:r>
    </w:p>
    <w:p w:rsidR="00C5553C" w:rsidRPr="00B61499" w:rsidRDefault="00C5553C" w:rsidP="00C5553C">
      <w:pPr>
        <w:autoSpaceDE w:val="0"/>
        <w:autoSpaceDN w:val="0"/>
        <w:adjustRightInd w:val="0"/>
        <w:spacing w:before="100" w:after="150"/>
        <w:rPr>
          <w:color w:val="000000" w:themeColor="text1"/>
          <w:sz w:val="28"/>
          <w:szCs w:val="28"/>
          <w:highlight w:val="white"/>
        </w:rPr>
      </w:pPr>
      <w:r w:rsidRPr="00B61499">
        <w:rPr>
          <w:color w:val="000000" w:themeColor="text1"/>
          <w:sz w:val="28"/>
          <w:szCs w:val="28"/>
          <w:highlight w:val="white"/>
        </w:rPr>
        <w:t>Глава  сельского поселения                                                           Н.В. Красилова</w:t>
      </w: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widowControl w:val="0"/>
        <w:autoSpaceDE w:val="0"/>
        <w:autoSpaceDN w:val="0"/>
        <w:jc w:val="right"/>
        <w:rPr>
          <w:rFonts w:eastAsia="Calibri"/>
          <w:color w:val="000000" w:themeColor="text1"/>
          <w:sz w:val="28"/>
          <w:szCs w:val="28"/>
        </w:rPr>
      </w:pPr>
    </w:p>
    <w:p w:rsidR="00C5553C" w:rsidRPr="00B61499" w:rsidRDefault="00C5553C" w:rsidP="00C5553C">
      <w:pPr>
        <w:rPr>
          <w:color w:val="000000" w:themeColor="text1"/>
          <w:sz w:val="28"/>
          <w:szCs w:val="28"/>
        </w:rPr>
      </w:pPr>
    </w:p>
    <w:p w:rsidR="00A86B72"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Pr="00B61499" w:rsidRDefault="00B61499">
      <w:pPr>
        <w:rPr>
          <w:color w:val="000000" w:themeColor="text1"/>
          <w:sz w:val="28"/>
          <w:szCs w:val="28"/>
        </w:rPr>
      </w:pPr>
    </w:p>
    <w:p w:rsidR="00B61499" w:rsidRDefault="00B61499">
      <w:pPr>
        <w:rPr>
          <w:color w:val="000000" w:themeColor="text1"/>
          <w:sz w:val="28"/>
          <w:szCs w:val="28"/>
        </w:rPr>
      </w:pPr>
    </w:p>
    <w:p w:rsidR="00B61499" w:rsidRPr="00B61499" w:rsidRDefault="00B61499">
      <w:pPr>
        <w:rPr>
          <w:color w:val="000000" w:themeColor="text1"/>
          <w:sz w:val="28"/>
          <w:szCs w:val="28"/>
        </w:rPr>
      </w:pPr>
    </w:p>
    <w:tbl>
      <w:tblPr>
        <w:tblStyle w:val="a5"/>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686"/>
      </w:tblGrid>
      <w:tr w:rsidR="00B61499" w:rsidRPr="00B61499" w:rsidTr="00B61499">
        <w:tc>
          <w:tcPr>
            <w:tcW w:w="5070" w:type="dxa"/>
          </w:tcPr>
          <w:p w:rsidR="00B61499" w:rsidRPr="00B61499" w:rsidRDefault="00B61499" w:rsidP="00F7452D">
            <w:pPr>
              <w:jc w:val="center"/>
              <w:rPr>
                <w:color w:val="000000" w:themeColor="text1"/>
                <w:sz w:val="28"/>
                <w:szCs w:val="28"/>
              </w:rPr>
            </w:pPr>
          </w:p>
        </w:tc>
        <w:tc>
          <w:tcPr>
            <w:tcW w:w="4686" w:type="dxa"/>
          </w:tcPr>
          <w:p w:rsidR="00B61499" w:rsidRPr="00B61499" w:rsidRDefault="00B61499" w:rsidP="00F7452D">
            <w:pPr>
              <w:shd w:val="clear" w:color="auto" w:fill="FFFFFF"/>
              <w:tabs>
                <w:tab w:val="left" w:pos="6417"/>
                <w:tab w:val="right" w:pos="9540"/>
              </w:tabs>
              <w:jc w:val="both"/>
              <w:rPr>
                <w:color w:val="000000" w:themeColor="text1"/>
                <w:sz w:val="28"/>
                <w:szCs w:val="28"/>
              </w:rPr>
            </w:pPr>
            <w:r w:rsidRPr="00B61499">
              <w:rPr>
                <w:color w:val="000000" w:themeColor="text1"/>
                <w:sz w:val="28"/>
                <w:szCs w:val="28"/>
              </w:rPr>
              <w:t>Утвержден</w:t>
            </w:r>
          </w:p>
          <w:p w:rsidR="00B61499" w:rsidRPr="00B61499" w:rsidRDefault="00B61499" w:rsidP="00F7452D">
            <w:pPr>
              <w:shd w:val="clear" w:color="auto" w:fill="FFFFFF"/>
              <w:tabs>
                <w:tab w:val="left" w:pos="6417"/>
                <w:tab w:val="right" w:pos="9540"/>
              </w:tabs>
              <w:jc w:val="both"/>
              <w:rPr>
                <w:color w:val="000000" w:themeColor="text1"/>
                <w:sz w:val="28"/>
                <w:szCs w:val="28"/>
              </w:rPr>
            </w:pPr>
            <w:r w:rsidRPr="00B61499">
              <w:rPr>
                <w:color w:val="000000" w:themeColor="text1"/>
                <w:sz w:val="28"/>
                <w:szCs w:val="28"/>
              </w:rPr>
              <w:t>постановлением администрации</w:t>
            </w:r>
          </w:p>
          <w:p w:rsidR="00B61499" w:rsidRPr="00B61499" w:rsidRDefault="00B61499" w:rsidP="00F7452D">
            <w:pPr>
              <w:shd w:val="clear" w:color="auto" w:fill="FFFFFF"/>
              <w:tabs>
                <w:tab w:val="left" w:pos="6417"/>
                <w:tab w:val="right" w:pos="9540"/>
              </w:tabs>
              <w:jc w:val="both"/>
              <w:rPr>
                <w:color w:val="000000" w:themeColor="text1"/>
                <w:sz w:val="28"/>
                <w:szCs w:val="28"/>
              </w:rPr>
            </w:pPr>
            <w:r w:rsidRPr="00B61499">
              <w:rPr>
                <w:color w:val="000000" w:themeColor="text1"/>
                <w:sz w:val="28"/>
                <w:szCs w:val="28"/>
              </w:rPr>
              <w:t xml:space="preserve">сельского поселения </w:t>
            </w:r>
          </w:p>
          <w:p w:rsidR="00B61499" w:rsidRPr="00B61499" w:rsidRDefault="00B61499" w:rsidP="00F7452D">
            <w:pPr>
              <w:shd w:val="clear" w:color="auto" w:fill="FFFFFF"/>
              <w:tabs>
                <w:tab w:val="left" w:pos="6417"/>
                <w:tab w:val="right" w:pos="9540"/>
              </w:tabs>
              <w:jc w:val="both"/>
              <w:rPr>
                <w:color w:val="000000" w:themeColor="text1"/>
                <w:sz w:val="28"/>
                <w:szCs w:val="28"/>
              </w:rPr>
            </w:pPr>
            <w:r w:rsidRPr="00B61499">
              <w:rPr>
                <w:color w:val="000000" w:themeColor="text1"/>
                <w:sz w:val="28"/>
                <w:szCs w:val="28"/>
              </w:rPr>
              <w:t>от11.04.2024 № 23</w:t>
            </w:r>
          </w:p>
          <w:p w:rsidR="00B61499" w:rsidRPr="00B61499" w:rsidRDefault="00B61499" w:rsidP="00F7452D">
            <w:pPr>
              <w:shd w:val="clear" w:color="auto" w:fill="FFFFFF"/>
              <w:tabs>
                <w:tab w:val="left" w:pos="6417"/>
                <w:tab w:val="right" w:pos="9540"/>
              </w:tabs>
              <w:jc w:val="right"/>
              <w:rPr>
                <w:color w:val="000000" w:themeColor="text1"/>
                <w:sz w:val="28"/>
                <w:szCs w:val="28"/>
              </w:rPr>
            </w:pPr>
            <w:r w:rsidRPr="00B61499">
              <w:rPr>
                <w:color w:val="000000" w:themeColor="text1"/>
                <w:sz w:val="28"/>
                <w:szCs w:val="28"/>
              </w:rPr>
              <w:t xml:space="preserve"> </w:t>
            </w:r>
          </w:p>
          <w:p w:rsidR="00B61499" w:rsidRPr="00B61499" w:rsidRDefault="00B61499" w:rsidP="00F7452D">
            <w:pPr>
              <w:rPr>
                <w:color w:val="000000" w:themeColor="text1"/>
                <w:sz w:val="28"/>
                <w:szCs w:val="28"/>
              </w:rPr>
            </w:pPr>
          </w:p>
        </w:tc>
      </w:tr>
    </w:tbl>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Паспорт</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проекта по благоустройству общественных пространств на сельских</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территориях Еврейской автономной области, претендующего</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на получение субсидии за счет средств федерального и областного</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бюджетов бюджету муниципального образования Еврейской</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автономной области, расположенного на сельской</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территории Еврейской автономной области, на реализацию</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мероприятий по благоустройству общественных пространств</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на сельских территориях Еврейской автономной области</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в  2025 году</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Муниципального образования «Надеждинское сельское поселение» Биробиджанского муниципального района  Еврейской автономной области</w:t>
      </w:r>
      <w:r w:rsidRPr="00B61499">
        <w:rPr>
          <w:color w:val="000000" w:themeColor="text1"/>
          <w:spacing w:val="-14"/>
          <w:sz w:val="28"/>
          <w:szCs w:val="28"/>
        </w:rPr>
        <w:br/>
        <w:t xml:space="preserve">I. Общая </w:t>
      </w:r>
      <w:r>
        <w:rPr>
          <w:color w:val="000000" w:themeColor="text1"/>
          <w:spacing w:val="-14"/>
          <w:sz w:val="28"/>
          <w:szCs w:val="28"/>
        </w:rPr>
        <w:t xml:space="preserve">характеристика проекта по благоустройству </w:t>
      </w:r>
      <w:r w:rsidRPr="00B61499">
        <w:rPr>
          <w:color w:val="000000" w:themeColor="text1"/>
          <w:spacing w:val="-14"/>
          <w:sz w:val="28"/>
          <w:szCs w:val="28"/>
        </w:rPr>
        <w:t>общественных</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пространств  на  сельских территориях Еврейской автономной области (далее -</w:t>
      </w:r>
    </w:p>
    <w:p w:rsidR="00B61499" w:rsidRPr="00B61499" w:rsidRDefault="00B61499" w:rsidP="00B61499">
      <w:pPr>
        <w:jc w:val="center"/>
        <w:textAlignment w:val="baseline"/>
        <w:rPr>
          <w:color w:val="000000" w:themeColor="text1"/>
          <w:spacing w:val="-14"/>
          <w:sz w:val="28"/>
          <w:szCs w:val="28"/>
        </w:rPr>
      </w:pPr>
      <w:r w:rsidRPr="00B61499">
        <w:rPr>
          <w:color w:val="000000" w:themeColor="text1"/>
          <w:spacing w:val="-14"/>
          <w:sz w:val="28"/>
          <w:szCs w:val="28"/>
        </w:rPr>
        <w:t xml:space="preserve">проект), заявляемого для участия в </w:t>
      </w:r>
      <w:proofErr w:type="spellStart"/>
      <w:r w:rsidRPr="00B61499">
        <w:rPr>
          <w:color w:val="000000" w:themeColor="text1"/>
          <w:spacing w:val="-14"/>
          <w:sz w:val="28"/>
          <w:szCs w:val="28"/>
        </w:rPr>
        <w:t>софинансировании</w:t>
      </w:r>
      <w:proofErr w:type="spellEnd"/>
    </w:p>
    <w:p w:rsidR="00B61499" w:rsidRPr="00B61499" w:rsidRDefault="00B61499" w:rsidP="00B61499">
      <w:pPr>
        <w:jc w:val="center"/>
        <w:textAlignment w:val="baseline"/>
        <w:rPr>
          <w:color w:val="000000" w:themeColor="text1"/>
          <w:spacing w:val="-14"/>
          <w:sz w:val="28"/>
          <w:szCs w:val="28"/>
        </w:rPr>
      </w:pPr>
    </w:p>
    <w:tbl>
      <w:tblPr>
        <w:tblW w:w="0" w:type="auto"/>
        <w:tblInd w:w="149" w:type="dxa"/>
        <w:tblCellMar>
          <w:left w:w="0" w:type="dxa"/>
          <w:right w:w="0" w:type="dxa"/>
        </w:tblCellMar>
        <w:tblLook w:val="04A0"/>
      </w:tblPr>
      <w:tblGrid>
        <w:gridCol w:w="4253"/>
        <w:gridCol w:w="5102"/>
      </w:tblGrid>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B61499">
            <w:pPr>
              <w:jc w:val="both"/>
              <w:textAlignment w:val="baseline"/>
              <w:rPr>
                <w:color w:val="000000" w:themeColor="text1"/>
                <w:sz w:val="28"/>
                <w:szCs w:val="28"/>
              </w:rPr>
            </w:pPr>
            <w:r w:rsidRPr="00B61499">
              <w:rPr>
                <w:color w:val="000000" w:themeColor="text1"/>
                <w:sz w:val="28"/>
                <w:szCs w:val="28"/>
              </w:rPr>
              <w:t>Наименование проекта</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B61499">
            <w:pPr>
              <w:jc w:val="both"/>
              <w:rPr>
                <w:color w:val="000000" w:themeColor="text1"/>
                <w:sz w:val="28"/>
                <w:szCs w:val="28"/>
              </w:rPr>
            </w:pPr>
            <w:r w:rsidRPr="00B61499">
              <w:rPr>
                <w:color w:val="000000" w:themeColor="text1"/>
                <w:sz w:val="28"/>
                <w:szCs w:val="28"/>
              </w:rPr>
              <w:t xml:space="preserve">Организация освещения открытой общественной территории в селе Надеждинское </w:t>
            </w:r>
            <w:r w:rsidRPr="00B61499">
              <w:rPr>
                <w:color w:val="000000" w:themeColor="text1"/>
                <w:spacing w:val="-14"/>
                <w:sz w:val="28"/>
                <w:szCs w:val="28"/>
              </w:rPr>
              <w:t>муниципального образования «Надеждинское сельское поселение» Биробиджанского муниципального района  Еврейской автономной области</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B61499">
            <w:pPr>
              <w:jc w:val="both"/>
              <w:textAlignment w:val="baseline"/>
              <w:rPr>
                <w:color w:val="000000" w:themeColor="text1"/>
                <w:sz w:val="28"/>
                <w:szCs w:val="28"/>
              </w:rPr>
            </w:pPr>
            <w:r w:rsidRPr="00B61499">
              <w:rPr>
                <w:color w:val="000000" w:themeColor="text1"/>
                <w:sz w:val="28"/>
                <w:szCs w:val="28"/>
              </w:rPr>
              <w:t>Направления реализации проекта в соответствии с приложением № 7 к государственной программе Российской Федерации «Комплексное развитие сельских территорий», утвержденной </w:t>
            </w:r>
            <w:hyperlink r:id="rId4" w:anchor="7D20K3" w:history="1">
              <w:r w:rsidRPr="00B61499">
                <w:rPr>
                  <w:color w:val="000000" w:themeColor="text1"/>
                  <w:sz w:val="28"/>
                  <w:szCs w:val="28"/>
                </w:rPr>
                <w:t>Постановлением Правительства Российской Федерации от 31.05.2019 N 696</w:t>
              </w:r>
            </w:hyperlink>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B61499">
            <w:pPr>
              <w:jc w:val="both"/>
              <w:rPr>
                <w:color w:val="000000" w:themeColor="text1"/>
                <w:sz w:val="28"/>
                <w:szCs w:val="28"/>
              </w:rPr>
            </w:pPr>
            <w:r w:rsidRPr="00B61499">
              <w:rPr>
                <w:color w:val="000000" w:themeColor="text1"/>
                <w:sz w:val="28"/>
                <w:szCs w:val="28"/>
              </w:rP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B61499">
            <w:pPr>
              <w:jc w:val="both"/>
              <w:textAlignment w:val="baseline"/>
              <w:rPr>
                <w:color w:val="000000" w:themeColor="text1"/>
                <w:sz w:val="28"/>
                <w:szCs w:val="28"/>
              </w:rPr>
            </w:pPr>
            <w:r w:rsidRPr="00B61499">
              <w:rPr>
                <w:color w:val="000000" w:themeColor="text1"/>
                <w:sz w:val="28"/>
                <w:szCs w:val="28"/>
              </w:rPr>
              <w:t xml:space="preserve">Количественные показатели (показатель) результатов проекта по объектам, включенным в проект (детская площадка, спортивная площадка, зона отдыха, </w:t>
            </w:r>
            <w:r w:rsidRPr="00B61499">
              <w:rPr>
                <w:color w:val="000000" w:themeColor="text1"/>
                <w:sz w:val="28"/>
                <w:szCs w:val="28"/>
              </w:rPr>
              <w:lastRenderedPageBreak/>
              <w:t>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зданий, ливневый сток, колодец, колонка, площадка накопления твердых коммунальных отходов, природный ландшафт, водоем, памятник)</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B61499">
            <w:pPr>
              <w:jc w:val="both"/>
              <w:rPr>
                <w:color w:val="000000" w:themeColor="text1"/>
                <w:sz w:val="28"/>
                <w:szCs w:val="28"/>
              </w:rPr>
            </w:pPr>
            <w:r w:rsidRPr="00B61499">
              <w:rPr>
                <w:color w:val="000000" w:themeColor="text1"/>
                <w:sz w:val="28"/>
                <w:szCs w:val="28"/>
              </w:rPr>
              <w:lastRenderedPageBreak/>
              <w:t>Освещение территории</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lastRenderedPageBreak/>
              <w:t>Адрес или описание местоположения</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Еврейская автономная область, Бироб</w:t>
            </w:r>
            <w:r>
              <w:rPr>
                <w:color w:val="000000" w:themeColor="text1"/>
                <w:sz w:val="28"/>
                <w:szCs w:val="28"/>
              </w:rPr>
              <w:t xml:space="preserve">иджанский район, </w:t>
            </w:r>
            <w:r w:rsidRPr="00B61499">
              <w:rPr>
                <w:color w:val="000000" w:themeColor="text1"/>
                <w:sz w:val="28"/>
                <w:szCs w:val="28"/>
              </w:rPr>
              <w:t>село Надеждинское</w:t>
            </w:r>
            <w:r>
              <w:rPr>
                <w:color w:val="000000" w:themeColor="text1"/>
                <w:sz w:val="28"/>
                <w:szCs w:val="28"/>
              </w:rPr>
              <w:t xml:space="preserve">, </w:t>
            </w:r>
            <w:r w:rsidRPr="00B61499">
              <w:rPr>
                <w:color w:val="000000" w:themeColor="text1"/>
                <w:sz w:val="28"/>
                <w:szCs w:val="28"/>
              </w:rPr>
              <w:t>адресный ориентир: открытое общественной пространство на улице Центральной</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ОКТМО населенного(-</w:t>
            </w:r>
            <w:proofErr w:type="spellStart"/>
            <w:r w:rsidRPr="00B61499">
              <w:rPr>
                <w:color w:val="000000" w:themeColor="text1"/>
                <w:sz w:val="28"/>
                <w:szCs w:val="28"/>
              </w:rPr>
              <w:t>ых</w:t>
            </w:r>
            <w:proofErr w:type="spellEnd"/>
            <w:r w:rsidRPr="00B61499">
              <w:rPr>
                <w:color w:val="000000" w:themeColor="text1"/>
                <w:sz w:val="28"/>
                <w:szCs w:val="28"/>
              </w:rPr>
              <w:t>) пункта(-</w:t>
            </w:r>
            <w:proofErr w:type="spellStart"/>
            <w:r w:rsidRPr="00B61499">
              <w:rPr>
                <w:color w:val="000000" w:themeColor="text1"/>
                <w:sz w:val="28"/>
                <w:szCs w:val="28"/>
              </w:rPr>
              <w:t>ов</w:t>
            </w:r>
            <w:proofErr w:type="spellEnd"/>
            <w:r w:rsidRPr="00B61499">
              <w:rPr>
                <w:color w:val="000000" w:themeColor="text1"/>
                <w:sz w:val="28"/>
                <w:szCs w:val="28"/>
              </w:rPr>
              <w:t>)</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shd w:val="clear" w:color="auto" w:fill="FFFFFF"/>
              </w:rPr>
              <w:t>99605415101</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Численность населения в населенных пунктах, в которых реализуется проект, на 1 января года подачи заявки, чел.</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378</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Благоустраиваемая площадь, на которой реализуется проект, кв. м</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2632 кв.м.</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Описание состава инициативной группы:</w:t>
            </w:r>
          </w:p>
          <w:p w:rsidR="00B61499" w:rsidRPr="00B61499" w:rsidRDefault="00B61499" w:rsidP="00F7452D">
            <w:pPr>
              <w:textAlignment w:val="baseline"/>
              <w:rPr>
                <w:color w:val="000000" w:themeColor="text1"/>
                <w:sz w:val="28"/>
                <w:szCs w:val="28"/>
              </w:rPr>
            </w:pPr>
            <w:r w:rsidRPr="00B61499">
              <w:rPr>
                <w:color w:val="000000" w:themeColor="text1"/>
                <w:sz w:val="28"/>
                <w:szCs w:val="28"/>
              </w:rPr>
              <w:t>а) активные группы жителей муниципального образования Еврейской автономной области;</w:t>
            </w:r>
          </w:p>
          <w:p w:rsidR="00B61499" w:rsidRPr="00B61499" w:rsidRDefault="00B61499" w:rsidP="00F7452D">
            <w:pPr>
              <w:textAlignment w:val="baseline"/>
              <w:rPr>
                <w:color w:val="000000" w:themeColor="text1"/>
                <w:sz w:val="28"/>
                <w:szCs w:val="28"/>
              </w:rPr>
            </w:pPr>
            <w:r w:rsidRPr="00B61499">
              <w:rPr>
                <w:color w:val="000000" w:themeColor="text1"/>
                <w:sz w:val="28"/>
                <w:szCs w:val="28"/>
              </w:rPr>
              <w:t>б) хозяйствующие субъекты, осуществляющие деятельность на территории соответствующего муниципального образования Еврейской автономной области;</w:t>
            </w:r>
          </w:p>
          <w:p w:rsidR="00B61499" w:rsidRPr="00B61499" w:rsidRDefault="00B61499" w:rsidP="00F7452D">
            <w:pPr>
              <w:textAlignment w:val="baseline"/>
              <w:rPr>
                <w:color w:val="000000" w:themeColor="text1"/>
                <w:sz w:val="28"/>
                <w:szCs w:val="28"/>
              </w:rPr>
            </w:pPr>
            <w:r w:rsidRPr="00B61499">
              <w:rPr>
                <w:color w:val="000000" w:themeColor="text1"/>
                <w:sz w:val="28"/>
                <w:szCs w:val="28"/>
              </w:rPr>
              <w:t xml:space="preserve">в) бюджетные учреждения, в том числе в сфере образования, здравоохранения, культуры, социальной защиты, физической культуры и спорта, </w:t>
            </w:r>
            <w:r w:rsidRPr="00B61499">
              <w:rPr>
                <w:color w:val="000000" w:themeColor="text1"/>
                <w:sz w:val="28"/>
                <w:szCs w:val="28"/>
              </w:rPr>
              <w:lastRenderedPageBreak/>
              <w:t>общественные организации и иные некоммерческие организации</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lastRenderedPageBreak/>
              <w:t>Активные группы жителей муниципального образования, хозяйствующие  субъекты, осуществляющие деятельность на территории  сельского поселения (главы КФХ)</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lastRenderedPageBreak/>
              <w:t>Продолжительность реализации проекта (количество месяцев)</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4 месяца</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Планируемая дата начала и дата окончания реализации проекта</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01  марта 2025 г. - 30 июня 2025 г.</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Общие расходы по проекту, тыс. руб.:</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4 340 000</w:t>
            </w:r>
          </w:p>
        </w:tc>
      </w:tr>
      <w:tr w:rsidR="00B61499" w:rsidRPr="00B61499" w:rsidTr="00B61499">
        <w:trPr>
          <w:trHeight w:val="389"/>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в том числе за счет средств:</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государственной поддержки (федерального и областного бюджетов)</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3 000 000</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местного бюджета</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50 000</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1 290 000</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из них:</w:t>
            </w:r>
          </w:p>
          <w:p w:rsidR="00B61499" w:rsidRPr="00B61499" w:rsidRDefault="00B61499" w:rsidP="00F7452D">
            <w:pPr>
              <w:textAlignment w:val="baseline"/>
              <w:rPr>
                <w:color w:val="000000" w:themeColor="text1"/>
                <w:sz w:val="28"/>
                <w:szCs w:val="28"/>
              </w:rPr>
            </w:pPr>
            <w:r w:rsidRPr="00B61499">
              <w:rPr>
                <w:color w:val="000000" w:themeColor="text1"/>
                <w:sz w:val="28"/>
                <w:szCs w:val="28"/>
              </w:rPr>
              <w:t>вклад граждан, тыс. руб.:</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600 000</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денежные средства</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трудовое участие</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600 000</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предоставление помещений</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предоставление технических средств</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вклад общественных, включая волонтерские, организаций, тыс. руб.:</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денежные средства</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трудовое участие</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предоставление помещений</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предоставление технических средств</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вклад юридических лиц (индивидуальных предпринимателей), тыс. руб.:</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690 000</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денежные средства</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трудовое участие</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r w:rsidRPr="00B61499">
              <w:rPr>
                <w:color w:val="000000" w:themeColor="text1"/>
                <w:sz w:val="28"/>
                <w:szCs w:val="28"/>
              </w:rPr>
              <w:t>690 000</w:t>
            </w: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предоставление помещений</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r w:rsidR="00B61499" w:rsidRPr="00B61499" w:rsidTr="00B61499">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textAlignment w:val="baseline"/>
              <w:rPr>
                <w:color w:val="000000" w:themeColor="text1"/>
                <w:sz w:val="28"/>
                <w:szCs w:val="28"/>
              </w:rPr>
            </w:pPr>
            <w:r w:rsidRPr="00B61499">
              <w:rPr>
                <w:color w:val="000000" w:themeColor="text1"/>
                <w:sz w:val="28"/>
                <w:szCs w:val="28"/>
              </w:rPr>
              <w:t>предоставление технических средств</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rsidR="00B61499" w:rsidRPr="00B61499" w:rsidRDefault="00B61499" w:rsidP="00F7452D">
            <w:pPr>
              <w:rPr>
                <w:color w:val="000000" w:themeColor="text1"/>
                <w:sz w:val="28"/>
                <w:szCs w:val="28"/>
              </w:rPr>
            </w:pPr>
          </w:p>
        </w:tc>
      </w:tr>
    </w:tbl>
    <w:p w:rsidR="00B61499" w:rsidRPr="00B61499" w:rsidRDefault="00B61499">
      <w:pPr>
        <w:rPr>
          <w:color w:val="000000" w:themeColor="text1"/>
          <w:sz w:val="28"/>
          <w:szCs w:val="28"/>
        </w:rPr>
      </w:pPr>
    </w:p>
    <w:sectPr w:rsidR="00B61499" w:rsidRPr="00B61499" w:rsidSect="00DB1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C5553C"/>
    <w:rsid w:val="00076D25"/>
    <w:rsid w:val="0048119F"/>
    <w:rsid w:val="00933079"/>
    <w:rsid w:val="009D3F6D"/>
    <w:rsid w:val="00B61499"/>
    <w:rsid w:val="00C479A5"/>
    <w:rsid w:val="00C5553C"/>
    <w:rsid w:val="00CB3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5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6D25"/>
    <w:pPr>
      <w:jc w:val="both"/>
    </w:pPr>
    <w:rPr>
      <w:sz w:val="28"/>
    </w:rPr>
  </w:style>
  <w:style w:type="character" w:customStyle="1" w:styleId="a4">
    <w:name w:val="Основной текст Знак"/>
    <w:basedOn w:val="a0"/>
    <w:link w:val="a3"/>
    <w:rsid w:val="00076D25"/>
    <w:rPr>
      <w:rFonts w:ascii="Times New Roman" w:eastAsia="Times New Roman" w:hAnsi="Times New Roman" w:cs="Times New Roman"/>
      <w:sz w:val="28"/>
      <w:szCs w:val="24"/>
      <w:lang w:eastAsia="ru-RU"/>
    </w:rPr>
  </w:style>
  <w:style w:type="table" w:styleId="a5">
    <w:name w:val="Table Grid"/>
    <w:basedOn w:val="a1"/>
    <w:uiPriority w:val="59"/>
    <w:rsid w:val="00B614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55480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1023</Words>
  <Characters>5835</Characters>
  <Application>Microsoft Office Word</Application>
  <DocSecurity>0</DocSecurity>
  <Lines>48</Lines>
  <Paragraphs>13</Paragraphs>
  <ScaleCrop>false</ScaleCrop>
  <Company>Reanimator Extreme Edition</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User</cp:lastModifiedBy>
  <cp:revision>3</cp:revision>
  <cp:lastPrinted>2024-05-06T05:36:00Z</cp:lastPrinted>
  <dcterms:created xsi:type="dcterms:W3CDTF">2024-04-11T04:46:00Z</dcterms:created>
  <dcterms:modified xsi:type="dcterms:W3CDTF">2024-05-06T05:47:00Z</dcterms:modified>
</cp:coreProperties>
</file>